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sz w:val="20"/>
          <w:szCs w:val="20"/>
          <w:highlight w:val="white"/>
        </w:rPr>
      </w:pPr>
      <w:r w:rsidDel="00000000" w:rsidR="00000000" w:rsidRPr="00000000">
        <w:rPr>
          <w:sz w:val="20"/>
          <w:szCs w:val="20"/>
          <w:highlight w:val="white"/>
          <w:rtl w:val="0"/>
        </w:rPr>
        <w:t xml:space="preserve">Anexa nr. 15 la </w:t>
      </w:r>
      <w:r w:rsidDel="00000000" w:rsidR="00000000" w:rsidRPr="00000000">
        <w:rPr>
          <w:sz w:val="20"/>
          <w:szCs w:val="20"/>
          <w:rtl w:val="0"/>
        </w:rPr>
        <w:t xml:space="preserve">Decizia </w:t>
      </w:r>
      <w:r w:rsidDel="00000000" w:rsidR="00000000" w:rsidRPr="00000000">
        <w:rPr>
          <w:rFonts w:ascii="Inter" w:cs="Inter" w:eastAsia="Inter" w:hAnsi="Inter"/>
          <w:sz w:val="20"/>
          <w:szCs w:val="20"/>
          <w:rtl w:val="0"/>
        </w:rPr>
        <w:t xml:space="preserve">IES-DEC nr. 72 / 12.08.2026</w:t>
      </w:r>
      <w:r w:rsidDel="00000000" w:rsidR="00000000" w:rsidRPr="00000000">
        <w:rPr>
          <w:rtl w:val="0"/>
        </w:rPr>
      </w:r>
    </w:p>
    <w:p w:rsidR="00000000" w:rsidDel="00000000" w:rsidP="00000000" w:rsidRDefault="00000000" w:rsidRPr="00000000" w14:paraId="00000002">
      <w:pPr>
        <w:spacing w:after="100" w:before="100"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b w:val="1"/>
          <w:bCs w:val="1"/>
          <w:sz w:val="32"/>
          <w:szCs w:val="32"/>
        </w:rPr>
      </w:pPr>
      <w:r w:rsidDel="00000000" w:rsidR="00000000" w:rsidRPr="00000000">
        <w:rPr>
          <w:b w:val="1"/>
          <w:bCs w:val="1"/>
          <w:sz w:val="32"/>
          <w:szCs w:val="32"/>
          <w:rtl w:val="0"/>
        </w:rPr>
        <w:t xml:space="preserve">Cod de etică al solicitantului de finanțare din</w:t>
      </w:r>
    </w:p>
    <w:p w:rsidR="00000000" w:rsidDel="00000000" w:rsidP="00000000" w:rsidRDefault="00000000" w:rsidRPr="00000000" w14:paraId="00000004">
      <w:pPr>
        <w:spacing w:after="100" w:before="100" w:lineRule="auto"/>
        <w:rPr>
          <w:sz w:val="28"/>
          <w:szCs w:val="28"/>
        </w:rPr>
      </w:pPr>
      <w:r w:rsidDel="00000000" w:rsidR="00000000" w:rsidRPr="00000000">
        <w:rPr>
          <w:sz w:val="28"/>
          <w:szCs w:val="28"/>
          <w:rtl w:val="0"/>
        </w:rPr>
        <w:t xml:space="preserve">Programul de finanțare nerambursabilă din </w:t>
      </w:r>
      <w:r w:rsidDel="00000000" w:rsidR="00000000" w:rsidRPr="00000000">
        <w:rPr>
          <w:i w:val="1"/>
          <w:iCs w:val="1"/>
          <w:sz w:val="28"/>
          <w:szCs w:val="28"/>
          <w:rtl w:val="0"/>
        </w:rPr>
        <w:t xml:space="preserve">Fondul pentru nevoi culturale de urgență</w:t>
      </w:r>
      <w:r w:rsidDel="00000000" w:rsidR="00000000" w:rsidRPr="00000000">
        <w:rPr>
          <w:sz w:val="28"/>
          <w:szCs w:val="28"/>
          <w:rtl w:val="0"/>
        </w:rPr>
        <w:t xml:space="preserve">, derulat de Centrul de Proiecte al Municipiului Timișoara în anul 2026</w:t>
      </w:r>
    </w:p>
    <w:p w:rsidR="00000000" w:rsidDel="00000000" w:rsidP="00000000" w:rsidRDefault="00000000" w:rsidRPr="00000000" w14:paraId="00000005">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6">
      <w:pPr>
        <w:spacing w:after="100" w:before="100" w:line="360" w:lineRule="auto"/>
        <w:rPr>
          <w:sz w:val="20"/>
          <w:szCs w:val="20"/>
        </w:rPr>
      </w:pPr>
      <w:r w:rsidDel="00000000" w:rsidR="00000000" w:rsidRPr="00000000">
        <w:rPr>
          <w:b w:val="1"/>
          <w:bCs w:val="1"/>
          <w:sz w:val="20"/>
          <w:szCs w:val="20"/>
          <w:rtl w:val="0"/>
        </w:rPr>
        <w:t xml:space="preserve">__________Nume Prenume__________</w:t>
      </w:r>
      <w:r w:rsidDel="00000000" w:rsidR="00000000" w:rsidRPr="00000000">
        <w:rPr>
          <w:sz w:val="20"/>
          <w:szCs w:val="20"/>
          <w:rtl w:val="0"/>
        </w:rPr>
        <w:t xml:space="preserve">, în calitate de reprezentant legal al </w:t>
      </w:r>
      <w:r w:rsidDel="00000000" w:rsidR="00000000" w:rsidRPr="00000000">
        <w:rPr>
          <w:b w:val="1"/>
          <w:bCs w:val="1"/>
          <w:sz w:val="20"/>
          <w:szCs w:val="20"/>
          <w:rtl w:val="0"/>
        </w:rPr>
        <w:t xml:space="preserve">___________Denumire entitate___________</w:t>
      </w:r>
      <w:r w:rsidDel="00000000" w:rsidR="00000000" w:rsidRPr="00000000">
        <w:rPr>
          <w:sz w:val="20"/>
          <w:szCs w:val="20"/>
          <w:rtl w:val="0"/>
        </w:rPr>
        <w:t xml:space="preserve">, organizator al proiectului </w:t>
      </w:r>
      <w:r w:rsidDel="00000000" w:rsidR="00000000" w:rsidRPr="00000000">
        <w:rPr>
          <w:b w:val="1"/>
          <w:bCs w:val="1"/>
          <w:sz w:val="20"/>
          <w:szCs w:val="20"/>
          <w:rtl w:val="0"/>
        </w:rPr>
        <w:t xml:space="preserve">___________Titlu proiect_____________</w:t>
      </w:r>
      <w:r w:rsidDel="00000000" w:rsidR="00000000" w:rsidRPr="00000000">
        <w:rPr>
          <w:sz w:val="20"/>
          <w:szCs w:val="20"/>
          <w:rtl w:val="0"/>
        </w:rPr>
        <w:t xml:space="preserve">, beneficiar al programului de finanțare nerambursabilă din </w:t>
      </w:r>
      <w:r w:rsidDel="00000000" w:rsidR="00000000" w:rsidRPr="00000000">
        <w:rPr>
          <w:i w:val="1"/>
          <w:iCs w:val="1"/>
          <w:sz w:val="20"/>
          <w:szCs w:val="20"/>
          <w:rtl w:val="0"/>
        </w:rPr>
        <w:t xml:space="preserve">Fondul pentru nevoi culturale de urgență</w:t>
      </w:r>
      <w:r w:rsidDel="00000000" w:rsidR="00000000" w:rsidRPr="00000000">
        <w:rPr>
          <w:sz w:val="20"/>
          <w:szCs w:val="20"/>
          <w:rtl w:val="0"/>
        </w:rPr>
        <w:t xml:space="preserve">, derulat de Centrul de Proiecte al Municipiului Timișoara, din sume de la bugetul local al Municipiului Timișoara, îmi asum în practica derulării proiectului și organizarea evenimentelor cu public din cadrul acestuia următoarele filtre etice</w:t>
      </w:r>
      <w:r w:rsidDel="00000000" w:rsidR="00000000" w:rsidRPr="00000000">
        <w:rPr>
          <w:color w:val="0000ff"/>
          <w:sz w:val="20"/>
          <w:szCs w:val="20"/>
          <w:rtl w:val="0"/>
        </w:rPr>
        <w:t xml:space="preserve">,</w:t>
      </w:r>
      <w:r w:rsidDel="00000000" w:rsidR="00000000" w:rsidRPr="00000000">
        <w:rPr>
          <w:sz w:val="20"/>
          <w:szCs w:val="20"/>
          <w:rtl w:val="0"/>
        </w:rPr>
        <w:t xml:space="preserve"> cu mențiunea că nerespectarea interdicțiilor explicite atrage retragerea finanțării, pe când recomandările nu au caracter obligatoriu, iar nerespectarea acestora nu va fi sancționată și nu va avea efecte în termeni de eligibilitate a cheltuielilor din finanțarea nerambursabilă.</w:t>
      </w:r>
    </w:p>
    <w:p w:rsidR="00000000" w:rsidDel="00000000" w:rsidP="00000000" w:rsidRDefault="00000000" w:rsidRPr="00000000" w14:paraId="00000007">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8">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proiectelor, inclusiv a evenimentelor:</w:t>
      </w:r>
    </w:p>
    <w:p w:rsidR="00000000" w:rsidDel="00000000" w:rsidP="00000000" w:rsidRDefault="00000000" w:rsidRPr="00000000" w14:paraId="00000009">
      <w:pPr>
        <w:numPr>
          <w:ilvl w:val="0"/>
          <w:numId w:val="1"/>
        </w:numPr>
        <w:spacing w:after="100" w:before="100" w:line="360" w:lineRule="auto"/>
        <w:ind w:left="720" w:hanging="360"/>
        <w:rPr>
          <w:sz w:val="20"/>
          <w:szCs w:val="20"/>
        </w:rPr>
      </w:pPr>
      <w:r w:rsidDel="00000000" w:rsidR="00000000" w:rsidRPr="00000000">
        <w:rPr>
          <w:sz w:val="20"/>
          <w:szCs w:val="20"/>
          <w:rtl w:val="0"/>
        </w:rPr>
        <w:t xml:space="preserve">Proiectul cultural se bazează pe valori precum respectul pentru demnitatea umană și respectarea drepturilor omului. Toate formele de ură și intoleranță, inclusiv cele manifestate online, </w:t>
      </w:r>
      <w:r w:rsidDel="00000000" w:rsidR="00000000" w:rsidRPr="00000000">
        <w:rPr>
          <w:sz w:val="20"/>
          <w:szCs w:val="20"/>
          <w:u w:val="single"/>
          <w:rtl w:val="0"/>
        </w:rPr>
        <w:t xml:space="preserve">sunt incompatibile</w:t>
      </w:r>
      <w:r w:rsidDel="00000000" w:rsidR="00000000" w:rsidRPr="00000000">
        <w:rPr>
          <w:sz w:val="20"/>
          <w:szCs w:val="20"/>
          <w:rtl w:val="0"/>
        </w:rPr>
        <w:t xml:space="preserve"> cu aceste drepturi și valori fundamentale.</w:t>
      </w:r>
    </w:p>
    <w:p w:rsidR="00000000" w:rsidDel="00000000" w:rsidP="00000000" w:rsidRDefault="00000000" w:rsidRPr="00000000" w14:paraId="0000000A">
      <w:pPr>
        <w:numPr>
          <w:ilvl w:val="0"/>
          <w:numId w:val="1"/>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sunt încurajați</w:t>
      </w:r>
      <w:r w:rsidDel="00000000" w:rsidR="00000000" w:rsidRPr="00000000">
        <w:rPr>
          <w:sz w:val="20"/>
          <w:szCs w:val="20"/>
          <w:rtl w:val="0"/>
        </w:rPr>
        <w:t xml:space="preserve"> să aibă în vedere adaptarea evenimentelor cu public pentru a permite accesul persoanelor cu dizabilități, inclusiv în ceea ce privește comunicarea evenimentelor. Spațiile interioare care găzduiesc evenimente cu public </w:t>
      </w:r>
      <w:r w:rsidDel="00000000" w:rsidR="00000000" w:rsidRPr="00000000">
        <w:rPr>
          <w:sz w:val="20"/>
          <w:szCs w:val="20"/>
          <w:u w:val="single"/>
          <w:rtl w:val="0"/>
        </w:rPr>
        <w:t xml:space="preserve">trebuie</w:t>
      </w:r>
      <w:r w:rsidDel="00000000" w:rsidR="00000000" w:rsidRPr="00000000">
        <w:rPr>
          <w:sz w:val="20"/>
          <w:szCs w:val="20"/>
          <w:rtl w:val="0"/>
        </w:rPr>
        <w:t xml:space="preserve"> să respecte prevederile legale privind adaptarea accesului acestor persoane.</w:t>
      </w:r>
    </w:p>
    <w:p w:rsidR="00000000" w:rsidDel="00000000" w:rsidP="00000000" w:rsidRDefault="00000000" w:rsidRPr="00000000" w14:paraId="0000000B">
      <w:pPr>
        <w:numPr>
          <w:ilvl w:val="0"/>
          <w:numId w:val="1"/>
        </w:numPr>
        <w:spacing w:after="100" w:before="100" w:line="360" w:lineRule="auto"/>
        <w:ind w:left="720" w:hanging="360"/>
        <w:rPr>
          <w:sz w:val="20"/>
          <w:szCs w:val="20"/>
        </w:rPr>
      </w:pPr>
      <w:r w:rsidDel="00000000" w:rsidR="00000000" w:rsidRPr="00000000">
        <w:rPr>
          <w:sz w:val="20"/>
          <w:szCs w:val="20"/>
          <w:rtl w:val="0"/>
        </w:rPr>
        <w:t xml:space="preserve">În desfășurarea proiectului cultural </w:t>
      </w:r>
      <w:r w:rsidDel="00000000" w:rsidR="00000000" w:rsidRPr="00000000">
        <w:rPr>
          <w:sz w:val="20"/>
          <w:szCs w:val="20"/>
          <w:u w:val="single"/>
          <w:rtl w:val="0"/>
        </w:rPr>
        <w:t xml:space="preserve">nu sunt acceptate</w:t>
      </w:r>
      <w:r w:rsidDel="00000000" w:rsidR="00000000" w:rsidRPr="00000000">
        <w:rPr>
          <w:sz w:val="20"/>
          <w:szCs w:val="20"/>
          <w:rtl w:val="0"/>
        </w:rPr>
        <w:t xml:space="preserve"> activități, abordări sau elemente care să incite sau să susțină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rsidR="00000000" w:rsidDel="00000000" w:rsidP="00000000" w:rsidRDefault="00000000" w:rsidRPr="00000000" w14:paraId="0000000C">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evenimentelor:</w:t>
      </w:r>
    </w:p>
    <w:p w:rsidR="00000000" w:rsidDel="00000000" w:rsidP="00000000" w:rsidRDefault="00000000" w:rsidRPr="00000000" w14:paraId="0000000D">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Orice eveniment are un impact ecologic, economic și social, care își manifestă efectele și după încheierea sa. Organizatorii </w:t>
      </w:r>
      <w:r w:rsidDel="00000000" w:rsidR="00000000" w:rsidRPr="00000000">
        <w:rPr>
          <w:sz w:val="20"/>
          <w:szCs w:val="20"/>
          <w:u w:val="single"/>
          <w:rtl w:val="0"/>
        </w:rPr>
        <w:t xml:space="preserve">sunt încurajați </w:t>
      </w:r>
      <w:r w:rsidDel="00000000" w:rsidR="00000000" w:rsidRPr="00000000">
        <w:rPr>
          <w:sz w:val="20"/>
          <w:szCs w:val="20"/>
          <w:rtl w:val="0"/>
        </w:rPr>
        <w:t xml:space="preserve">să țină cont de aceste tipuri de impact și să integreze cât mai multe elemente de sustenabilitate în acțiunile pe care le realizează. </w:t>
      </w:r>
    </w:p>
    <w:p w:rsidR="00000000" w:rsidDel="00000000" w:rsidP="00000000" w:rsidRDefault="00000000" w:rsidRPr="00000000" w14:paraId="0000000E">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trebuie</w:t>
      </w:r>
      <w:r w:rsidDel="00000000" w:rsidR="00000000" w:rsidRPr="00000000">
        <w:rPr>
          <w:sz w:val="20"/>
          <w:szCs w:val="20"/>
          <w:rtl w:val="0"/>
        </w:rPr>
        <w:t xml:space="preserve"> să comunice, dacă este cazul, prezența unor conținuturi improprii unei audiențe de vârstă minoră, eventual pe profiluri de vârstă, și să asigure, dacă este cazul, acces diferențiat în spațiile care expun aceste conținuturi care nu sunt de audiență generală.</w:t>
      </w:r>
    </w:p>
    <w:p w:rsidR="00000000" w:rsidDel="00000000" w:rsidP="00000000" w:rsidRDefault="00000000" w:rsidRPr="00000000" w14:paraId="0000000F">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asocierea cu parteneri, sponsori sau donatori privați.</w:t>
      </w:r>
    </w:p>
    <w:p w:rsidR="00000000" w:rsidDel="00000000" w:rsidP="00000000" w:rsidRDefault="00000000" w:rsidRPr="00000000" w14:paraId="00000010">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se află în una sau mai multe dintre următoarele situații: </w:t>
      </w:r>
    </w:p>
    <w:p w:rsidR="00000000" w:rsidDel="00000000" w:rsidP="00000000" w:rsidRDefault="00000000" w:rsidRPr="00000000" w14:paraId="00000011">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 fost găsită condamnată definitiv prin hotărâre judecătorească pentru săvârșirea unor infracțiuni de natură economică sau fapte de corupție.</w:t>
      </w:r>
    </w:p>
    <w:p w:rsidR="00000000" w:rsidDel="00000000" w:rsidP="00000000" w:rsidRDefault="00000000" w:rsidRPr="00000000" w14:paraId="00000012">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are asocieri politice / religioase evidente sau care sunt de notorietate publică și astfel îi pun la îndoială scopurile.</w:t>
      </w:r>
    </w:p>
    <w:p w:rsidR="00000000" w:rsidDel="00000000" w:rsidP="00000000" w:rsidRDefault="00000000" w:rsidRPr="00000000" w14:paraId="00000013">
      <w:pPr>
        <w:spacing w:after="100" w:before="100" w:line="360" w:lineRule="auto"/>
        <w:ind w:left="0" w:firstLine="0"/>
        <w:rPr>
          <w:sz w:val="20"/>
          <w:szCs w:val="20"/>
        </w:rPr>
      </w:pPr>
      <w:r w:rsidDel="00000000" w:rsidR="00000000" w:rsidRPr="00000000">
        <w:rPr>
          <w:rtl w:val="0"/>
        </w:rPr>
      </w:r>
    </w:p>
    <w:p w:rsidR="00000000" w:rsidDel="00000000" w:rsidP="00000000" w:rsidRDefault="00000000" w:rsidRPr="00000000" w14:paraId="00000014">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sponsori sau parteneri ale căror obiecte de activitate presupun:</w:t>
      </w:r>
    </w:p>
    <w:p w:rsidR="00000000" w:rsidDel="00000000" w:rsidP="00000000" w:rsidRDefault="00000000" w:rsidRPr="00000000" w14:paraId="00000015">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de noroc sau pariuri.</w:t>
      </w:r>
    </w:p>
    <w:p w:rsidR="00000000" w:rsidDel="00000000" w:rsidP="00000000" w:rsidRDefault="00000000" w:rsidRPr="00000000" w14:paraId="00000016">
      <w:pPr>
        <w:numPr>
          <w:ilvl w:val="1"/>
          <w:numId w:val="3"/>
        </w:numPr>
        <w:spacing w:after="100" w:before="100" w:line="360" w:lineRule="auto"/>
        <w:ind w:left="1440" w:hanging="360"/>
        <w:rPr>
          <w:sz w:val="20"/>
          <w:szCs w:val="20"/>
          <w:u w:val="none"/>
        </w:rPr>
      </w:pPr>
      <w:r w:rsidDel="00000000" w:rsidR="00000000" w:rsidRPr="00000000">
        <w:rPr>
          <w:sz w:val="20"/>
          <w:szCs w:val="20"/>
          <w:rtl w:val="0"/>
        </w:rPr>
        <w:t xml:space="preserve">Comercializarea tutunului și a produselor conexe.</w:t>
      </w:r>
      <w:r w:rsidDel="00000000" w:rsidR="00000000" w:rsidRPr="00000000">
        <w:rPr>
          <w:rtl w:val="0"/>
        </w:rPr>
      </w:r>
    </w:p>
    <w:p w:rsidR="00000000" w:rsidDel="00000000" w:rsidP="00000000" w:rsidRDefault="00000000" w:rsidRPr="00000000" w14:paraId="00000017">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Producția de arme sau sectorul militar.</w:t>
      </w:r>
    </w:p>
    <w:p w:rsidR="00000000" w:rsidDel="00000000" w:rsidP="00000000" w:rsidRDefault="00000000" w:rsidRPr="00000000" w14:paraId="00000018">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Tranzacții și operațiuni în legătură cu finanțele speculative - criptomonede, </w:t>
      </w:r>
      <w:r w:rsidDel="00000000" w:rsidR="00000000" w:rsidRPr="00000000">
        <w:rPr>
          <w:i w:val="1"/>
          <w:iCs w:val="1"/>
          <w:sz w:val="20"/>
          <w:szCs w:val="20"/>
          <w:rtl w:val="0"/>
        </w:rPr>
        <w:t xml:space="preserve">predatory financing</w:t>
      </w:r>
      <w:r w:rsidDel="00000000" w:rsidR="00000000" w:rsidRPr="00000000">
        <w:rPr>
          <w:sz w:val="20"/>
          <w:szCs w:val="20"/>
          <w:rtl w:val="0"/>
        </w:rPr>
        <w:t xml:space="preserve">, scheme piramidale.</w:t>
      </w:r>
    </w:p>
    <w:p w:rsidR="00000000" w:rsidDel="00000000" w:rsidP="00000000" w:rsidRDefault="00000000" w:rsidRPr="00000000" w14:paraId="00000019">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și servicii cu caracter erotic.</w:t>
      </w:r>
    </w:p>
    <w:p w:rsidR="00000000" w:rsidDel="00000000" w:rsidP="00000000" w:rsidRDefault="00000000" w:rsidRPr="00000000" w14:paraId="0000001A">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sau servicii care se bazează pe orice formă de pseudoștiință medicală, precum medicamentele, dispozitivele sau tratamentele care nu sunt validate de către comunitatea științifică.</w:t>
      </w:r>
    </w:p>
    <w:p w:rsidR="00000000" w:rsidDel="00000000" w:rsidP="00000000" w:rsidRDefault="00000000" w:rsidRPr="00000000" w14:paraId="0000001B">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și aplicații cu plată in-app care au ca public țintă copii și/sau adolescenți.</w:t>
      </w:r>
    </w:p>
    <w:p w:rsidR="00000000" w:rsidDel="00000000" w:rsidP="00000000" w:rsidRDefault="00000000" w:rsidRPr="00000000" w14:paraId="0000001C">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recomandați</w:t>
      </w:r>
      <w:r w:rsidDel="00000000" w:rsidR="00000000" w:rsidRPr="00000000">
        <w:rPr>
          <w:sz w:val="20"/>
          <w:szCs w:val="20"/>
          <w:rtl w:val="0"/>
        </w:rPr>
        <w:t xml:space="preserve"> sponsorii sau partenerii activi în următoarele domenii:</w:t>
      </w:r>
    </w:p>
    <w:p w:rsidR="00000000" w:rsidDel="00000000" w:rsidP="00000000" w:rsidRDefault="00000000" w:rsidRPr="00000000" w14:paraId="0000001D">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Agrobusiness-ul industrial.</w:t>
      </w:r>
    </w:p>
    <w:p w:rsidR="00000000" w:rsidDel="00000000" w:rsidP="00000000" w:rsidRDefault="00000000" w:rsidRPr="00000000" w14:paraId="0000001E">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Industriile poluatoare cu impact în comunitatea locală.</w:t>
      </w:r>
    </w:p>
    <w:p w:rsidR="00000000" w:rsidDel="00000000" w:rsidP="00000000" w:rsidRDefault="00000000" w:rsidRPr="00000000" w14:paraId="0000001F">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Mari poluatori (cărbune, petrol, ciment) – mai ales pentru proiectele cu componentă de mediu (pentru a se evita greenwashing-ul).</w:t>
      </w:r>
    </w:p>
    <w:p w:rsidR="00000000" w:rsidDel="00000000" w:rsidP="00000000" w:rsidRDefault="00000000" w:rsidRPr="00000000" w14:paraId="00000020">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Lanțurile de retail alimentar – pentru proiectele care promovează economia locală, agricultură sustenabilă.</w:t>
      </w:r>
    </w:p>
    <w:p w:rsidR="00000000" w:rsidDel="00000000" w:rsidP="00000000" w:rsidRDefault="00000000" w:rsidRPr="00000000" w14:paraId="00000021">
      <w:pPr>
        <w:numPr>
          <w:ilvl w:val="0"/>
          <w:numId w:val="3"/>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produc sau comercializează:</w:t>
      </w:r>
    </w:p>
    <w:p w:rsidR="00000000" w:rsidDel="00000000" w:rsidP="00000000" w:rsidRDefault="00000000" w:rsidRPr="00000000" w14:paraId="00000022">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alcoolice.</w:t>
      </w:r>
    </w:p>
    <w:p w:rsidR="00000000" w:rsidDel="00000000" w:rsidP="00000000" w:rsidRDefault="00000000" w:rsidRPr="00000000" w14:paraId="00000023">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energizante.</w:t>
      </w:r>
    </w:p>
    <w:p w:rsidR="00000000" w:rsidDel="00000000" w:rsidP="00000000" w:rsidRDefault="00000000" w:rsidRPr="00000000" w14:paraId="00000024">
      <w:pPr>
        <w:numPr>
          <w:ilvl w:val="0"/>
          <w:numId w:val="4"/>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se recomandă </w:t>
      </w:r>
      <w:r w:rsidDel="00000000" w:rsidR="00000000" w:rsidRPr="00000000">
        <w:rPr>
          <w:sz w:val="20"/>
          <w:szCs w:val="20"/>
          <w:rtl w:val="0"/>
        </w:rPr>
        <w:t xml:space="preserve">asocierea proiectului cultural cu sponsori sau parteneri care produc sau comercializează:</w:t>
      </w:r>
    </w:p>
    <w:p w:rsidR="00000000" w:rsidDel="00000000" w:rsidP="00000000" w:rsidRDefault="00000000" w:rsidRPr="00000000" w14:paraId="00000025">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carbogazoase.</w:t>
      </w:r>
    </w:p>
    <w:p w:rsidR="00000000" w:rsidDel="00000000" w:rsidP="00000000" w:rsidRDefault="00000000" w:rsidRPr="00000000" w14:paraId="00000026">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Fast food.</w:t>
      </w:r>
    </w:p>
    <w:p w:rsidR="00000000" w:rsidDel="00000000" w:rsidP="00000000" w:rsidRDefault="00000000" w:rsidRPr="00000000" w14:paraId="00000027">
      <w:pPr>
        <w:spacing w:line="360" w:lineRule="auto"/>
        <w:rPr>
          <w:sz w:val="20"/>
          <w:szCs w:val="20"/>
        </w:rPr>
      </w:pPr>
      <w:r w:rsidDel="00000000" w:rsidR="00000000" w:rsidRPr="00000000">
        <w:rPr>
          <w:rtl w:val="0"/>
        </w:rPr>
      </w:r>
    </w:p>
    <w:p w:rsidR="00000000" w:rsidDel="00000000" w:rsidP="00000000" w:rsidRDefault="00000000" w:rsidRPr="00000000" w14:paraId="00000028">
      <w:pPr>
        <w:spacing w:line="360" w:lineRule="auto"/>
        <w:rPr>
          <w:sz w:val="20"/>
          <w:szCs w:val="20"/>
        </w:rPr>
      </w:pPr>
      <w:r w:rsidDel="00000000" w:rsidR="00000000" w:rsidRPr="00000000">
        <w:rPr>
          <w:sz w:val="20"/>
          <w:szCs w:val="20"/>
          <w:rtl w:val="0"/>
        </w:rPr>
        <w:t xml:space="preserve">Numele şi semnătura reprezentantului legal: _____________________________</w:t>
      </w:r>
    </w:p>
    <w:p w:rsidR="00000000" w:rsidDel="00000000" w:rsidP="00000000" w:rsidRDefault="00000000" w:rsidRPr="00000000" w14:paraId="00000029">
      <w:pPr>
        <w:spacing w:line="360" w:lineRule="auto"/>
        <w:rPr>
          <w:sz w:val="20"/>
          <w:szCs w:val="20"/>
        </w:rPr>
      </w:pPr>
      <w:r w:rsidDel="00000000" w:rsidR="00000000" w:rsidRPr="00000000">
        <w:rPr>
          <w:sz w:val="20"/>
          <w:szCs w:val="20"/>
          <w:rtl w:val="0"/>
        </w:rPr>
        <w:t xml:space="preserve">Data: ________________</w:t>
      </w:r>
    </w:p>
    <w:p w:rsidR="00000000" w:rsidDel="00000000" w:rsidP="00000000" w:rsidRDefault="00000000" w:rsidRPr="00000000" w14:paraId="0000002A">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2B">
      <w:pPr>
        <w:spacing w:after="100" w:lineRule="auto"/>
        <w:rPr>
          <w:sz w:val="20"/>
          <w:szCs w:val="20"/>
          <w:highlight w:val="white"/>
        </w:rPr>
      </w:pPr>
      <w:r w:rsidDel="00000000" w:rsidR="00000000" w:rsidRPr="00000000">
        <w:rPr>
          <w:rtl w:val="0"/>
        </w:rPr>
      </w:r>
    </w:p>
    <w:p w:rsidR="00000000" w:rsidDel="00000000" w:rsidP="00000000" w:rsidRDefault="00000000" w:rsidRPr="00000000" w14:paraId="0000002C">
      <w:pPr>
        <w:spacing w:after="100" w:lineRule="auto"/>
        <w:rPr>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center" w:leader="none" w:pos="4680"/>
        <w:tab w:val="right" w:leader="none" w:pos="9360"/>
      </w:tabs>
      <w:spacing w:line="240" w:lineRule="auto"/>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ind w:left="-1559" w:firstLine="0"/>
      <w:rPr>
        <w:b w:val="1"/>
        <w:bCs w:val="1"/>
        <w:color w:val="3c4043"/>
        <w:sz w:val="16"/>
        <w:szCs w:val="16"/>
        <w:highlight w:val="white"/>
      </w:rPr>
    </w:pPr>
    <w:r w:rsidDel="00000000" w:rsidR="00000000" w:rsidRPr="00000000">
      <w:rPr>
        <w:rtl w:val="0"/>
      </w:rPr>
    </w:r>
  </w:p>
  <w:p w:rsidR="00000000" w:rsidDel="00000000" w:rsidP="00000000" w:rsidRDefault="00000000" w:rsidRPr="00000000" w14:paraId="0000002E">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2F">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30">
    <w:pPr>
      <w:rPr>
        <w:sz w:val="16"/>
        <w:szCs w:val="16"/>
        <w:highlight w:val="white"/>
      </w:rPr>
    </w:pPr>
    <w:r w:rsidDel="00000000" w:rsidR="00000000" w:rsidRPr="00000000">
      <w:rPr>
        <w:rtl w:val="0"/>
      </w:rPr>
    </w:r>
  </w:p>
  <w:p w:rsidR="00000000" w:rsidDel="00000000" w:rsidP="00000000" w:rsidRDefault="00000000" w:rsidRPr="00000000" w14:paraId="00000031">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2">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3">
    <w:pPr>
      <w:rPr>
        <w:color w:val="3c4043"/>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34">
    <w:pPr>
      <w:rPr>
        <w:color w:val="3c4043"/>
        <w:sz w:val="21"/>
        <w:szCs w:val="21"/>
        <w:highlight w:val="whit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Bvk8CkzypozuC3467VAfwIPw==">CgMxLjA4AHIhMXhMQ2cyUlc3YnpBZXg3dTRiQzdlMkRvNVlpU3NaMzJM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