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sz w:val="20"/>
          <w:szCs w:val="20"/>
        </w:rPr>
      </w:pPr>
      <w:r w:rsidDel="00000000" w:rsidR="00000000" w:rsidRPr="00000000">
        <w:rPr>
          <w:sz w:val="20"/>
          <w:szCs w:val="20"/>
          <w:highlight w:val="white"/>
          <w:rtl w:val="0"/>
        </w:rPr>
        <w:t xml:space="preserve">Annex no. 14 to </w:t>
      </w:r>
      <w:r w:rsidDel="00000000" w:rsidR="00000000" w:rsidRPr="00000000">
        <w:rPr>
          <w:sz w:val="20"/>
          <w:szCs w:val="20"/>
          <w:rtl w:val="0"/>
        </w:rPr>
        <w:t xml:space="preserve">IES-DEC Decision no. </w:t>
      </w:r>
      <w:r w:rsidDel="00000000" w:rsidR="00000000" w:rsidRPr="00000000">
        <w:rPr>
          <w:sz w:val="20"/>
          <w:szCs w:val="20"/>
          <w:rtl w:val="0"/>
        </w:rPr>
        <w:t xml:space="preserve">61 / 03.07.2026</w:t>
      </w:r>
    </w:p>
    <w:p w:rsidR="00000000" w:rsidDel="00000000" w:rsidP="00000000" w:rsidRDefault="00000000" w:rsidRPr="00000000" w14:paraId="00000002">
      <w:pPr>
        <w:spacing w:after="100" w:before="100" w:line="276" w:lineRule="auto"/>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keepNext w:val="0"/>
        <w:keepLines w:val="0"/>
        <w:spacing w:after="100" w:before="100" w:lineRule="auto"/>
        <w:rPr>
          <w:sz w:val="30"/>
          <w:szCs w:val="30"/>
        </w:rPr>
      </w:pPr>
      <w:bookmarkStart w:colFirst="0" w:colLast="0" w:name="_heading=h.eniqoaj27otp" w:id="0"/>
      <w:bookmarkEnd w:id="0"/>
      <w:r w:rsidDel="00000000" w:rsidR="00000000" w:rsidRPr="00000000">
        <w:rPr>
          <w:b w:val="1"/>
          <w:bCs w:val="1"/>
          <w:sz w:val="30"/>
          <w:szCs w:val="30"/>
          <w:rtl w:val="0"/>
        </w:rPr>
        <w:t xml:space="preserve">Activity report</w:t>
      </w:r>
      <w:r w:rsidDel="00000000" w:rsidR="00000000" w:rsidRPr="00000000">
        <w:rPr>
          <w:rtl w:val="0"/>
        </w:rPr>
      </w:r>
    </w:p>
    <w:p w:rsidR="00000000" w:rsidDel="00000000" w:rsidP="00000000" w:rsidRDefault="00000000" w:rsidRPr="00000000" w14:paraId="00000004">
      <w:pPr>
        <w:pStyle w:val="Heading2"/>
        <w:keepNext w:val="0"/>
        <w:keepLines w:val="0"/>
        <w:spacing w:after="100" w:before="100" w:lineRule="auto"/>
        <w:rPr>
          <w:b w:val="1"/>
          <w:bCs w:val="1"/>
          <w:sz w:val="20"/>
          <w:szCs w:val="20"/>
          <w:highlight w:val="white"/>
        </w:rPr>
      </w:pPr>
      <w:bookmarkStart w:colFirst="0" w:colLast="0" w:name="_heading=h.pjj2f51lrx9o" w:id="1"/>
      <w:bookmarkEnd w:id="1"/>
      <w:r w:rsidDel="00000000" w:rsidR="00000000" w:rsidRPr="00000000">
        <w:rPr>
          <w:b w:val="1"/>
          <w:bCs w:val="1"/>
          <w:i w:val="1"/>
          <w:iCs w:val="1"/>
          <w:sz w:val="24"/>
          <w:szCs w:val="24"/>
          <w:rtl w:val="0"/>
        </w:rPr>
        <w:t xml:space="preserve">Mobilities for cultural professionals</w:t>
      </w:r>
      <w:r w:rsidDel="00000000" w:rsidR="00000000" w:rsidRPr="00000000">
        <w:rPr>
          <w:sz w:val="24"/>
          <w:szCs w:val="24"/>
          <w:rtl w:val="0"/>
        </w:rPr>
        <w:t xml:space="preserve"> programme, implemented by The Center for Projects of the Municipality of Timisoara in 2026</w:t>
      </w:r>
      <w:r w:rsidDel="00000000" w:rsidR="00000000" w:rsidRPr="00000000">
        <w:rPr>
          <w:rtl w:val="0"/>
        </w:rPr>
      </w:r>
    </w:p>
    <w:p w:rsidR="00000000" w:rsidDel="00000000" w:rsidP="00000000" w:rsidRDefault="00000000" w:rsidRPr="00000000" w14:paraId="00000005">
      <w:pPr>
        <w:spacing w:after="100" w:before="100" w:lineRule="auto"/>
        <w:rPr>
          <w:sz w:val="20"/>
          <w:szCs w:val="20"/>
          <w:highlight w:val="white"/>
        </w:rPr>
      </w:pPr>
      <w:r w:rsidDel="00000000" w:rsidR="00000000" w:rsidRPr="00000000">
        <w:rPr>
          <w:rtl w:val="0"/>
        </w:rPr>
      </w:r>
    </w:p>
    <w:p w:rsidR="00000000" w:rsidDel="00000000" w:rsidP="00000000" w:rsidRDefault="00000000" w:rsidRPr="00000000" w14:paraId="00000006">
      <w:pPr>
        <w:spacing w:after="100" w:before="100" w:lineRule="auto"/>
        <w:rPr>
          <w:sz w:val="20"/>
          <w:szCs w:val="20"/>
          <w:highlight w:val="white"/>
        </w:rPr>
      </w:pPr>
      <w:r w:rsidDel="00000000" w:rsidR="00000000" w:rsidRPr="00000000">
        <w:rPr>
          <w:rtl w:val="0"/>
        </w:rPr>
      </w:r>
    </w:p>
    <w:p w:rsidR="00000000" w:rsidDel="00000000" w:rsidP="00000000" w:rsidRDefault="00000000" w:rsidRPr="00000000" w14:paraId="00000007">
      <w:pPr>
        <w:spacing w:after="100" w:before="100" w:lineRule="auto"/>
        <w:ind w:right="142"/>
        <w:rPr>
          <w:sz w:val="20"/>
          <w:szCs w:val="20"/>
        </w:rPr>
      </w:pPr>
      <w:r w:rsidDel="00000000" w:rsidR="00000000" w:rsidRPr="00000000">
        <w:rPr>
          <w:b w:val="1"/>
          <w:bCs w:val="1"/>
          <w:sz w:val="20"/>
          <w:szCs w:val="20"/>
          <w:rtl w:val="0"/>
        </w:rPr>
        <w:t xml:space="preserve">Surname and name of beneficiary: </w:t>
      </w:r>
      <w:r w:rsidDel="00000000" w:rsidR="00000000" w:rsidRPr="00000000">
        <w:rPr>
          <w:sz w:val="20"/>
          <w:szCs w:val="20"/>
          <w:rtl w:val="0"/>
        </w:rPr>
        <w:t xml:space="preserve">__________</w:t>
      </w:r>
    </w:p>
    <w:p w:rsidR="00000000" w:rsidDel="00000000" w:rsidP="00000000" w:rsidRDefault="00000000" w:rsidRPr="00000000" w14:paraId="00000008">
      <w:pPr>
        <w:spacing w:after="100" w:before="100" w:lineRule="auto"/>
        <w:ind w:right="142"/>
        <w:rPr>
          <w:sz w:val="20"/>
          <w:szCs w:val="20"/>
        </w:rPr>
      </w:pPr>
      <w:r w:rsidDel="00000000" w:rsidR="00000000" w:rsidRPr="00000000">
        <w:rPr>
          <w:b w:val="1"/>
          <w:bCs w:val="1"/>
          <w:sz w:val="20"/>
          <w:szCs w:val="20"/>
          <w:rtl w:val="0"/>
        </w:rPr>
        <w:t xml:space="preserve">Funding application:</w:t>
      </w:r>
      <w:r w:rsidDel="00000000" w:rsidR="00000000" w:rsidRPr="00000000">
        <w:rPr>
          <w:sz w:val="20"/>
          <w:szCs w:val="20"/>
          <w:rtl w:val="0"/>
        </w:rPr>
        <w:t xml:space="preserve"> INT-FIN No.  ___ / ___._______</w:t>
      </w:r>
    </w:p>
    <w:p w:rsidR="00000000" w:rsidDel="00000000" w:rsidP="00000000" w:rsidRDefault="00000000" w:rsidRPr="00000000" w14:paraId="00000009">
      <w:pPr>
        <w:spacing w:after="100" w:before="100" w:lineRule="auto"/>
        <w:ind w:right="142"/>
        <w:rPr>
          <w:sz w:val="20"/>
          <w:szCs w:val="20"/>
        </w:rPr>
      </w:pPr>
      <w:r w:rsidDel="00000000" w:rsidR="00000000" w:rsidRPr="00000000">
        <w:rPr>
          <w:b w:val="1"/>
          <w:bCs w:val="1"/>
          <w:sz w:val="20"/>
          <w:szCs w:val="20"/>
          <w:rtl w:val="0"/>
        </w:rPr>
        <w:t xml:space="preserve">Funding agreement</w:t>
      </w:r>
      <w:r w:rsidDel="00000000" w:rsidR="00000000" w:rsidRPr="00000000">
        <w:rPr>
          <w:sz w:val="20"/>
          <w:szCs w:val="20"/>
          <w:rtl w:val="0"/>
        </w:rPr>
        <w:t xml:space="preserve">: IES-CFN No.   ___ / ___._______</w:t>
      </w:r>
    </w:p>
    <w:p w:rsidR="00000000" w:rsidDel="00000000" w:rsidP="00000000" w:rsidRDefault="00000000" w:rsidRPr="00000000" w14:paraId="0000000A">
      <w:pPr>
        <w:spacing w:after="100" w:before="100" w:lineRule="auto"/>
        <w:ind w:right="142"/>
        <w:rPr>
          <w:sz w:val="20"/>
          <w:szCs w:val="20"/>
        </w:rPr>
      </w:pPr>
      <w:bookmarkStart w:colFirst="0" w:colLast="0" w:name="_heading=h.gjdgxs" w:id="2"/>
      <w:bookmarkEnd w:id="2"/>
      <w:r w:rsidDel="00000000" w:rsidR="00000000" w:rsidRPr="00000000">
        <w:rPr>
          <w:b w:val="1"/>
          <w:bCs w:val="1"/>
          <w:sz w:val="20"/>
          <w:szCs w:val="20"/>
          <w:rtl w:val="0"/>
        </w:rPr>
        <w:t xml:space="preserve">Total amount of the requested non-reimbursable funding, in RON</w:t>
      </w:r>
      <w:r w:rsidDel="00000000" w:rsidR="00000000" w:rsidRPr="00000000">
        <w:rPr>
          <w:sz w:val="20"/>
          <w:szCs w:val="20"/>
          <w:rtl w:val="0"/>
        </w:rPr>
        <w:t xml:space="preserve">: __________</w:t>
      </w:r>
    </w:p>
    <w:p w:rsidR="00000000" w:rsidDel="00000000" w:rsidP="00000000" w:rsidRDefault="00000000" w:rsidRPr="00000000" w14:paraId="0000000B">
      <w:pPr>
        <w:ind w:right="142"/>
        <w:rPr>
          <w:sz w:val="20"/>
          <w:szCs w:val="20"/>
        </w:rPr>
      </w:pPr>
      <w:r w:rsidDel="00000000" w:rsidR="00000000" w:rsidRPr="00000000">
        <w:rPr>
          <w:b w:val="1"/>
          <w:bCs w:val="1"/>
          <w:sz w:val="20"/>
          <w:szCs w:val="20"/>
          <w:rtl w:val="0"/>
        </w:rPr>
        <w:t xml:space="preserve">Total amount of complementary sources of funding, in RON:</w:t>
      </w:r>
      <w:r w:rsidDel="00000000" w:rsidR="00000000" w:rsidRPr="00000000">
        <w:rPr>
          <w:sz w:val="20"/>
          <w:szCs w:val="20"/>
          <w:rtl w:val="0"/>
        </w:rPr>
        <w:t xml:space="preserve"> __________</w:t>
      </w:r>
    </w:p>
    <w:p w:rsidR="00000000" w:rsidDel="00000000" w:rsidP="00000000" w:rsidRDefault="00000000" w:rsidRPr="00000000" w14:paraId="0000000C">
      <w:pPr>
        <w:spacing w:after="100" w:before="100" w:lineRule="auto"/>
        <w:rPr>
          <w:sz w:val="20"/>
          <w:szCs w:val="20"/>
        </w:rPr>
      </w:pPr>
      <w:r w:rsidDel="00000000" w:rsidR="00000000" w:rsidRPr="00000000">
        <w:rPr>
          <w:b w:val="1"/>
          <w:bCs w:val="1"/>
          <w:sz w:val="20"/>
          <w:szCs w:val="20"/>
          <w:rtl w:val="0"/>
        </w:rPr>
        <w:t xml:space="preserve">Date of submitting the report to the funding authority</w:t>
      </w:r>
      <w:r w:rsidDel="00000000" w:rsidR="00000000" w:rsidRPr="00000000">
        <w:rPr>
          <w:sz w:val="20"/>
          <w:szCs w:val="20"/>
          <w:rtl w:val="0"/>
        </w:rPr>
        <w:t xml:space="preserve">: __________</w:t>
      </w:r>
    </w:p>
    <w:p w:rsidR="00000000" w:rsidDel="00000000" w:rsidP="00000000" w:rsidRDefault="00000000" w:rsidRPr="00000000" w14:paraId="0000000D">
      <w:pPr>
        <w:spacing w:after="100" w:before="100" w:lineRule="auto"/>
        <w:ind w:left="720" w:firstLine="0"/>
        <w:rPr>
          <w:b w:val="1"/>
          <w:bCs w:val="1"/>
          <w:sz w:val="24"/>
          <w:szCs w:val="24"/>
          <w:highlight w:val="white"/>
        </w:rPr>
      </w:pPr>
      <w:r w:rsidDel="00000000" w:rsidR="00000000" w:rsidRPr="00000000">
        <w:rPr>
          <w:rtl w:val="0"/>
        </w:rPr>
      </w:r>
    </w:p>
    <w:p w:rsidR="00000000" w:rsidDel="00000000" w:rsidP="00000000" w:rsidRDefault="00000000" w:rsidRPr="00000000" w14:paraId="0000000E">
      <w:pPr>
        <w:spacing w:after="100" w:before="100" w:lineRule="auto"/>
        <w:ind w:left="720" w:firstLine="0"/>
        <w:rPr>
          <w:b w:val="1"/>
          <w:bCs w:val="1"/>
          <w:sz w:val="20"/>
          <w:szCs w:val="20"/>
          <w:highlight w:val="white"/>
        </w:rPr>
      </w:pPr>
      <w:r w:rsidDel="00000000" w:rsidR="00000000" w:rsidRPr="00000000">
        <w:rPr>
          <w:rtl w:val="0"/>
        </w:rPr>
      </w:r>
    </w:p>
    <w:p w:rsidR="00000000" w:rsidDel="00000000" w:rsidP="00000000" w:rsidRDefault="00000000" w:rsidRPr="00000000" w14:paraId="0000000F">
      <w:pPr>
        <w:numPr>
          <w:ilvl w:val="0"/>
          <w:numId w:val="1"/>
        </w:numPr>
        <w:spacing w:after="100" w:before="100" w:lineRule="auto"/>
        <w:ind w:left="566" w:hanging="360"/>
        <w:rPr>
          <w:sz w:val="20"/>
          <w:szCs w:val="20"/>
          <w:highlight w:val="white"/>
        </w:rPr>
      </w:pPr>
      <w:r w:rsidDel="00000000" w:rsidR="00000000" w:rsidRPr="00000000">
        <w:rPr>
          <w:b w:val="1"/>
          <w:bCs w:val="1"/>
          <w:sz w:val="20"/>
          <w:szCs w:val="20"/>
          <w:highlight w:val="white"/>
          <w:rtl w:val="0"/>
        </w:rPr>
        <w:t xml:space="preserve">Country and locality where the mobility was carried out: </w:t>
      </w:r>
      <w:r w:rsidDel="00000000" w:rsidR="00000000" w:rsidRPr="00000000">
        <w:rPr>
          <w:sz w:val="20"/>
          <w:szCs w:val="20"/>
          <w:rtl w:val="0"/>
        </w:rPr>
        <w:t xml:space="preserve"> __________</w:t>
      </w:r>
      <w:r w:rsidDel="00000000" w:rsidR="00000000" w:rsidRPr="00000000">
        <w:rPr>
          <w:rtl w:val="0"/>
        </w:rPr>
      </w:r>
    </w:p>
    <w:p w:rsidR="00000000" w:rsidDel="00000000" w:rsidP="00000000" w:rsidRDefault="00000000" w:rsidRPr="00000000" w14:paraId="00000010">
      <w:pPr>
        <w:spacing w:after="100" w:before="100" w:lineRule="auto"/>
        <w:ind w:left="720" w:firstLine="0"/>
        <w:rPr>
          <w:sz w:val="20"/>
          <w:szCs w:val="20"/>
        </w:rPr>
      </w:pPr>
      <w:r w:rsidDel="00000000" w:rsidR="00000000" w:rsidRPr="00000000">
        <w:rPr>
          <w:rtl w:val="0"/>
        </w:rPr>
      </w:r>
    </w:p>
    <w:p w:rsidR="00000000" w:rsidDel="00000000" w:rsidP="00000000" w:rsidRDefault="00000000" w:rsidRPr="00000000" w14:paraId="00000011">
      <w:pPr>
        <w:numPr>
          <w:ilvl w:val="0"/>
          <w:numId w:val="1"/>
        </w:numPr>
        <w:spacing w:after="100" w:before="100" w:lineRule="auto"/>
        <w:ind w:left="566" w:hanging="359"/>
        <w:rPr>
          <w:sz w:val="20"/>
          <w:szCs w:val="20"/>
        </w:rPr>
      </w:pPr>
      <w:r w:rsidDel="00000000" w:rsidR="00000000" w:rsidRPr="00000000">
        <w:rPr>
          <w:b w:val="1"/>
          <w:bCs w:val="1"/>
          <w:sz w:val="20"/>
          <w:szCs w:val="20"/>
          <w:rtl w:val="0"/>
        </w:rPr>
        <w:t xml:space="preserve">The city of departure for mobility, as well as the date and time of departure</w:t>
      </w:r>
      <w:r w:rsidDel="00000000" w:rsidR="00000000" w:rsidRPr="00000000">
        <w:rPr>
          <w:b w:val="1"/>
          <w:bCs w:val="1"/>
          <w:sz w:val="20"/>
          <w:szCs w:val="20"/>
          <w:vertAlign w:val="superscript"/>
        </w:rPr>
        <w:footnoteReference w:customMarkFollows="0" w:id="0"/>
      </w:r>
      <w:r w:rsidDel="00000000" w:rsidR="00000000" w:rsidRPr="00000000">
        <w:rPr>
          <w:b w:val="1"/>
          <w:bCs w:val="1"/>
          <w:sz w:val="20"/>
          <w:szCs w:val="20"/>
          <w:rtl w:val="0"/>
        </w:rPr>
        <w:t xml:space="preserve">: </w:t>
      </w:r>
      <w:r w:rsidDel="00000000" w:rsidR="00000000" w:rsidRPr="00000000">
        <w:rPr>
          <w:sz w:val="20"/>
          <w:szCs w:val="20"/>
          <w:rtl w:val="0"/>
        </w:rPr>
        <w:t xml:space="preserve">__________</w:t>
      </w:r>
    </w:p>
    <w:p w:rsidR="00000000" w:rsidDel="00000000" w:rsidP="00000000" w:rsidRDefault="00000000" w:rsidRPr="00000000" w14:paraId="00000012">
      <w:pPr>
        <w:spacing w:after="100" w:before="100" w:lineRule="auto"/>
        <w:ind w:left="566" w:firstLine="0"/>
        <w:rPr>
          <w:sz w:val="20"/>
          <w:szCs w:val="20"/>
        </w:rPr>
      </w:pPr>
      <w:r w:rsidDel="00000000" w:rsidR="00000000" w:rsidRPr="00000000">
        <w:rPr>
          <w:rtl w:val="0"/>
        </w:rPr>
      </w:r>
    </w:p>
    <w:p w:rsidR="00000000" w:rsidDel="00000000" w:rsidP="00000000" w:rsidRDefault="00000000" w:rsidRPr="00000000" w14:paraId="00000013">
      <w:pPr>
        <w:numPr>
          <w:ilvl w:val="0"/>
          <w:numId w:val="1"/>
        </w:numPr>
        <w:spacing w:after="100" w:before="100" w:lineRule="auto"/>
        <w:ind w:left="566" w:hanging="359"/>
        <w:rPr>
          <w:sz w:val="20"/>
          <w:szCs w:val="20"/>
        </w:rPr>
      </w:pPr>
      <w:r w:rsidDel="00000000" w:rsidR="00000000" w:rsidRPr="00000000">
        <w:rPr>
          <w:b w:val="1"/>
          <w:bCs w:val="1"/>
          <w:sz w:val="20"/>
          <w:szCs w:val="20"/>
          <w:rtl w:val="0"/>
        </w:rPr>
        <w:t xml:space="preserve">The place of return from mobility, as well as the date and time of return </w:t>
      </w:r>
      <w:r w:rsidDel="00000000" w:rsidR="00000000" w:rsidRPr="00000000">
        <w:rPr>
          <w:b w:val="1"/>
          <w:bCs w:val="1"/>
          <w:sz w:val="20"/>
          <w:szCs w:val="20"/>
          <w:vertAlign w:val="superscript"/>
          <w:rtl w:val="0"/>
        </w:rPr>
        <w:t xml:space="preserve">1</w:t>
      </w:r>
      <w:r w:rsidDel="00000000" w:rsidR="00000000" w:rsidRPr="00000000">
        <w:rPr>
          <w:sz w:val="20"/>
          <w:szCs w:val="20"/>
          <w:rtl w:val="0"/>
        </w:rPr>
        <w:t xml:space="preserve">: __________</w:t>
      </w:r>
    </w:p>
    <w:p w:rsidR="00000000" w:rsidDel="00000000" w:rsidP="00000000" w:rsidRDefault="00000000" w:rsidRPr="00000000" w14:paraId="00000014">
      <w:pPr>
        <w:spacing w:after="100" w:before="100" w:lineRule="auto"/>
        <w:ind w:left="566" w:firstLine="0"/>
        <w:rPr>
          <w:sz w:val="20"/>
          <w:szCs w:val="20"/>
        </w:rPr>
      </w:pPr>
      <w:r w:rsidDel="00000000" w:rsidR="00000000" w:rsidRPr="00000000">
        <w:rPr>
          <w:rtl w:val="0"/>
        </w:rPr>
      </w:r>
    </w:p>
    <w:p w:rsidR="00000000" w:rsidDel="00000000" w:rsidP="00000000" w:rsidRDefault="00000000" w:rsidRPr="00000000" w14:paraId="00000015">
      <w:pPr>
        <w:numPr>
          <w:ilvl w:val="0"/>
          <w:numId w:val="1"/>
        </w:numPr>
        <w:spacing w:after="100" w:before="100" w:lineRule="auto"/>
        <w:ind w:left="566" w:hanging="360"/>
        <w:rPr>
          <w:sz w:val="20"/>
          <w:szCs w:val="20"/>
        </w:rPr>
      </w:pPr>
      <w:r w:rsidDel="00000000" w:rsidR="00000000" w:rsidRPr="00000000">
        <w:rPr>
          <w:b w:val="1"/>
          <w:bCs w:val="1"/>
          <w:sz w:val="20"/>
          <w:szCs w:val="20"/>
          <w:rtl w:val="0"/>
        </w:rPr>
        <w:t xml:space="preserve">Host organization</w:t>
      </w:r>
      <w:r w:rsidDel="00000000" w:rsidR="00000000" w:rsidRPr="00000000">
        <w:rPr>
          <w:sz w:val="20"/>
          <w:szCs w:val="20"/>
          <w:rtl w:val="0"/>
        </w:rPr>
        <w:t xml:space="preserve">: __________</w:t>
      </w:r>
    </w:p>
    <w:p w:rsidR="00000000" w:rsidDel="00000000" w:rsidP="00000000" w:rsidRDefault="00000000" w:rsidRPr="00000000" w14:paraId="00000016">
      <w:pPr>
        <w:spacing w:after="100" w:before="100" w:lineRule="auto"/>
        <w:ind w:left="566" w:firstLine="0"/>
        <w:rPr>
          <w:sz w:val="20"/>
          <w:szCs w:val="20"/>
        </w:rPr>
      </w:pPr>
      <w:r w:rsidDel="00000000" w:rsidR="00000000" w:rsidRPr="00000000">
        <w:rPr>
          <w:rtl w:val="0"/>
        </w:rPr>
      </w:r>
    </w:p>
    <w:p w:rsidR="00000000" w:rsidDel="00000000" w:rsidP="00000000" w:rsidRDefault="00000000" w:rsidRPr="00000000" w14:paraId="00000017">
      <w:pPr>
        <w:numPr>
          <w:ilvl w:val="0"/>
          <w:numId w:val="1"/>
        </w:numPr>
        <w:spacing w:after="100" w:before="100" w:lineRule="auto"/>
        <w:ind w:left="566" w:hanging="359"/>
        <w:rPr>
          <w:sz w:val="20"/>
          <w:szCs w:val="20"/>
        </w:rPr>
      </w:pPr>
      <w:r w:rsidDel="00000000" w:rsidR="00000000" w:rsidRPr="00000000">
        <w:rPr>
          <w:b w:val="1"/>
          <w:bCs w:val="1"/>
          <w:sz w:val="20"/>
          <w:szCs w:val="20"/>
          <w:rtl w:val="0"/>
        </w:rPr>
        <w:t xml:space="preserve">Description of mobility</w:t>
      </w:r>
      <w:r w:rsidDel="00000000" w:rsidR="00000000" w:rsidRPr="00000000">
        <w:rPr>
          <w:sz w:val="20"/>
          <w:szCs w:val="20"/>
          <w:rtl w:val="0"/>
        </w:rPr>
        <w:t xml:space="preserve">:</w:t>
        <w:br w:type="textWrapping"/>
      </w:r>
      <w:r w:rsidDel="00000000" w:rsidR="00000000" w:rsidRPr="00000000">
        <w:rPr>
          <w:i w:val="1"/>
          <w:iCs w:val="1"/>
          <w:sz w:val="20"/>
          <w:szCs w:val="20"/>
          <w:rtl w:val="0"/>
        </w:rPr>
        <w:t xml:space="preserve">List the activities carried out and present them in a narrative, coherent and easy-to-follow manner, including preparation and evaluation activities and, where appropriate, public communication of the results.</w:t>
        <w:br w:type="textWrapping"/>
      </w:r>
      <w:r w:rsidDel="00000000" w:rsidR="00000000" w:rsidRPr="00000000">
        <w:rPr>
          <w:sz w:val="20"/>
          <w:szCs w:val="20"/>
          <w:rtl w:val="0"/>
        </w:rPr>
        <w:t xml:space="preserve">_____________________</w:t>
      </w:r>
    </w:p>
    <w:p w:rsidR="00000000" w:rsidDel="00000000" w:rsidP="00000000" w:rsidRDefault="00000000" w:rsidRPr="00000000" w14:paraId="00000018">
      <w:pPr>
        <w:spacing w:after="100" w:before="100" w:lineRule="auto"/>
        <w:ind w:left="566" w:firstLine="0"/>
        <w:rPr>
          <w:sz w:val="20"/>
          <w:szCs w:val="20"/>
        </w:rPr>
      </w:pPr>
      <w:r w:rsidDel="00000000" w:rsidR="00000000" w:rsidRPr="00000000">
        <w:rPr>
          <w:rtl w:val="0"/>
        </w:rPr>
      </w:r>
    </w:p>
    <w:p w:rsidR="00000000" w:rsidDel="00000000" w:rsidP="00000000" w:rsidRDefault="00000000" w:rsidRPr="00000000" w14:paraId="00000019">
      <w:pPr>
        <w:numPr>
          <w:ilvl w:val="0"/>
          <w:numId w:val="1"/>
        </w:numPr>
        <w:spacing w:after="100" w:before="100" w:lineRule="auto"/>
        <w:ind w:left="566" w:hanging="359"/>
        <w:rPr>
          <w:sz w:val="20"/>
          <w:szCs w:val="20"/>
        </w:rPr>
      </w:pPr>
      <w:r w:rsidDel="00000000" w:rsidR="00000000" w:rsidRPr="00000000">
        <w:rPr>
          <w:b w:val="1"/>
          <w:bCs w:val="1"/>
          <w:sz w:val="20"/>
          <w:szCs w:val="20"/>
          <w:rtl w:val="0"/>
        </w:rPr>
        <w:t xml:space="preserve">Results</w:t>
        <w:br w:type="textWrapping"/>
      </w:r>
      <w:r w:rsidDel="00000000" w:rsidR="00000000" w:rsidRPr="00000000">
        <w:rPr>
          <w:i w:val="1"/>
          <w:iCs w:val="1"/>
          <w:sz w:val="20"/>
          <w:szCs w:val="20"/>
          <w:rtl w:val="0"/>
        </w:rPr>
        <w:t xml:space="preserve">Present the main conclusions and results obtained following the development of the mobility.</w:t>
        <w:br w:type="textWrapping"/>
      </w:r>
      <w:r w:rsidDel="00000000" w:rsidR="00000000" w:rsidRPr="00000000">
        <w:rPr>
          <w:sz w:val="20"/>
          <w:szCs w:val="20"/>
          <w:rtl w:val="0"/>
        </w:rPr>
        <w:t xml:space="preserve">____________________</w:t>
      </w:r>
    </w:p>
    <w:p w:rsidR="00000000" w:rsidDel="00000000" w:rsidP="00000000" w:rsidRDefault="00000000" w:rsidRPr="00000000" w14:paraId="0000001A">
      <w:pPr>
        <w:numPr>
          <w:ilvl w:val="0"/>
          <w:numId w:val="1"/>
        </w:numPr>
        <w:spacing w:after="100" w:before="100" w:lineRule="auto"/>
        <w:ind w:left="566" w:hanging="359"/>
        <w:rPr>
          <w:sz w:val="20"/>
          <w:szCs w:val="20"/>
        </w:rPr>
      </w:pPr>
      <w:r w:rsidDel="00000000" w:rsidR="00000000" w:rsidRPr="00000000">
        <w:rPr>
          <w:b w:val="1"/>
          <w:bCs w:val="1"/>
          <w:sz w:val="20"/>
          <w:szCs w:val="20"/>
          <w:rtl w:val="0"/>
        </w:rPr>
        <w:t xml:space="preserve">Impact and continuity</w:t>
      </w:r>
      <w:r w:rsidDel="00000000" w:rsidR="00000000" w:rsidRPr="00000000">
        <w:rPr>
          <w:i w:val="1"/>
          <w:iCs w:val="1"/>
          <w:sz w:val="20"/>
          <w:szCs w:val="20"/>
          <w:rtl w:val="0"/>
        </w:rPr>
        <w:br w:type="textWrapping"/>
        <w:t xml:space="preserve">Present what impact / benefits this mobility has brought for you, the organization or the professional network in which you are active, respectively the cultural sector of Timisoara. Present items with potential for continuity.</w:t>
        <w:br w:type="textWrapping"/>
      </w:r>
      <w:r w:rsidDel="00000000" w:rsidR="00000000" w:rsidRPr="00000000">
        <w:rPr>
          <w:sz w:val="20"/>
          <w:szCs w:val="20"/>
          <w:rtl w:val="0"/>
        </w:rPr>
        <w:t xml:space="preserve">____________________</w:t>
      </w:r>
    </w:p>
    <w:p w:rsidR="00000000" w:rsidDel="00000000" w:rsidP="00000000" w:rsidRDefault="00000000" w:rsidRPr="00000000" w14:paraId="0000001B">
      <w:pPr>
        <w:spacing w:after="100" w:before="100" w:lineRule="auto"/>
        <w:rPr>
          <w:sz w:val="20"/>
          <w:szCs w:val="20"/>
        </w:rPr>
      </w:pPr>
      <w:r w:rsidDel="00000000" w:rsidR="00000000" w:rsidRPr="00000000">
        <w:rPr>
          <w:rtl w:val="0"/>
        </w:rPr>
      </w:r>
    </w:p>
    <w:p w:rsidR="00000000" w:rsidDel="00000000" w:rsidP="00000000" w:rsidRDefault="00000000" w:rsidRPr="00000000" w14:paraId="0000001C">
      <w:pPr>
        <w:numPr>
          <w:ilvl w:val="0"/>
          <w:numId w:val="1"/>
        </w:numPr>
        <w:spacing w:after="100" w:before="100" w:lineRule="auto"/>
        <w:ind w:left="566" w:hanging="359"/>
        <w:rPr>
          <w:sz w:val="20"/>
          <w:szCs w:val="20"/>
        </w:rPr>
      </w:pPr>
      <w:r w:rsidDel="00000000" w:rsidR="00000000" w:rsidRPr="00000000">
        <w:rPr>
          <w:b w:val="1"/>
          <w:bCs w:val="1"/>
          <w:sz w:val="20"/>
          <w:szCs w:val="20"/>
          <w:rtl w:val="0"/>
        </w:rPr>
        <w:t xml:space="preserve">How and where was The Center for Projects of the Municipality of Timisoara mentioned in relation to the funding granted for the accomplishment of mobility?</w:t>
        <w:br w:type="textWrapping"/>
      </w:r>
      <w:r w:rsidDel="00000000" w:rsidR="00000000" w:rsidRPr="00000000">
        <w:rPr>
          <w:sz w:val="20"/>
          <w:szCs w:val="20"/>
          <w:rtl w:val="0"/>
        </w:rPr>
        <w:t xml:space="preserve">____________________</w:t>
      </w:r>
    </w:p>
    <w:p w:rsidR="00000000" w:rsidDel="00000000" w:rsidP="00000000" w:rsidRDefault="00000000" w:rsidRPr="00000000" w14:paraId="0000001D">
      <w:pPr>
        <w:spacing w:after="100" w:before="100" w:lineRule="auto"/>
        <w:ind w:left="566" w:firstLine="0"/>
        <w:rPr>
          <w:b w:val="1"/>
          <w:bCs w:val="1"/>
          <w:sz w:val="20"/>
          <w:szCs w:val="20"/>
        </w:rPr>
      </w:pPr>
      <w:r w:rsidDel="00000000" w:rsidR="00000000" w:rsidRPr="00000000">
        <w:rPr>
          <w:rtl w:val="0"/>
        </w:rPr>
      </w:r>
    </w:p>
    <w:p w:rsidR="00000000" w:rsidDel="00000000" w:rsidP="00000000" w:rsidRDefault="00000000" w:rsidRPr="00000000" w14:paraId="0000001E">
      <w:pPr>
        <w:numPr>
          <w:ilvl w:val="0"/>
          <w:numId w:val="1"/>
        </w:numPr>
        <w:spacing w:after="100" w:before="100" w:lineRule="auto"/>
        <w:ind w:left="566" w:hanging="359"/>
        <w:rPr>
          <w:sz w:val="20"/>
          <w:szCs w:val="20"/>
        </w:rPr>
      </w:pPr>
      <w:r w:rsidDel="00000000" w:rsidR="00000000" w:rsidRPr="00000000">
        <w:rPr>
          <w:b w:val="1"/>
          <w:bCs w:val="1"/>
          <w:sz w:val="20"/>
          <w:szCs w:val="20"/>
          <w:rtl w:val="0"/>
        </w:rPr>
        <w:t xml:space="preserve">Press file</w:t>
      </w:r>
      <w:r w:rsidDel="00000000" w:rsidR="00000000" w:rsidRPr="00000000">
        <w:rPr>
          <w:i w:val="1"/>
          <w:iCs w:val="1"/>
          <w:sz w:val="20"/>
          <w:szCs w:val="20"/>
          <w:rtl w:val="0"/>
        </w:rPr>
        <w:br w:type="textWrapping"/>
        <w:t xml:space="preserve">Insert possible links to photo-video materials, social media articles and texts, graphic materials made in relation to mobility etc.</w:t>
        <w:br w:type="textWrapping"/>
      </w:r>
      <w:r w:rsidDel="00000000" w:rsidR="00000000" w:rsidRPr="00000000">
        <w:rPr>
          <w:sz w:val="20"/>
          <w:szCs w:val="20"/>
          <w:rtl w:val="0"/>
        </w:rPr>
        <w:t xml:space="preserve">____________________</w:t>
      </w:r>
    </w:p>
    <w:p w:rsidR="00000000" w:rsidDel="00000000" w:rsidP="00000000" w:rsidRDefault="00000000" w:rsidRPr="00000000" w14:paraId="0000001F">
      <w:pPr>
        <w:spacing w:after="100" w:before="100" w:lineRule="auto"/>
        <w:rPr>
          <w:i w:val="1"/>
          <w:iCs w:val="1"/>
          <w:sz w:val="20"/>
          <w:szCs w:val="20"/>
        </w:rPr>
      </w:pPr>
      <w:r w:rsidDel="00000000" w:rsidR="00000000" w:rsidRPr="00000000">
        <w:rPr>
          <w:rtl w:val="0"/>
        </w:rPr>
      </w:r>
    </w:p>
    <w:p w:rsidR="00000000" w:rsidDel="00000000" w:rsidP="00000000" w:rsidRDefault="00000000" w:rsidRPr="00000000" w14:paraId="00000020">
      <w:pPr>
        <w:shd w:fill="ffffff" w:val="clear"/>
        <w:spacing w:after="100" w:before="100" w:lineRule="auto"/>
        <w:ind w:left="566.9291338582675" w:firstLine="0"/>
        <w:rPr>
          <w:i w:val="1"/>
          <w:iCs w:val="1"/>
          <w:sz w:val="20"/>
          <w:szCs w:val="20"/>
        </w:rPr>
      </w:pPr>
      <w:r w:rsidDel="00000000" w:rsidR="00000000" w:rsidRPr="00000000">
        <w:rPr>
          <w:rtl w:val="0"/>
        </w:rPr>
      </w:r>
    </w:p>
    <w:p w:rsidR="00000000" w:rsidDel="00000000" w:rsidP="00000000" w:rsidRDefault="00000000" w:rsidRPr="00000000" w14:paraId="00000021">
      <w:pPr>
        <w:numPr>
          <w:ilvl w:val="0"/>
          <w:numId w:val="2"/>
        </w:numPr>
        <w:spacing w:after="100" w:before="100" w:lineRule="auto"/>
        <w:ind w:left="566.9291338582675" w:firstLine="0"/>
        <w:rPr>
          <w:i w:val="1"/>
          <w:iCs w:val="1"/>
          <w:sz w:val="20"/>
          <w:szCs w:val="20"/>
        </w:rPr>
      </w:pPr>
      <w:r w:rsidDel="00000000" w:rsidR="00000000" w:rsidRPr="00000000">
        <w:rPr>
          <w:sz w:val="20"/>
          <w:szCs w:val="20"/>
          <w:rtl w:val="0"/>
        </w:rPr>
        <w:t xml:space="preserve">I declare under my own responsibility that the information in this report and in the attached supporting documents are correct and complete.</w:t>
      </w:r>
      <w:r w:rsidDel="00000000" w:rsidR="00000000" w:rsidRPr="00000000">
        <w:rPr>
          <w:rtl w:val="0"/>
        </w:rPr>
      </w:r>
    </w:p>
    <w:p w:rsidR="00000000" w:rsidDel="00000000" w:rsidP="00000000" w:rsidRDefault="00000000" w:rsidRPr="00000000" w14:paraId="00000022">
      <w:pPr>
        <w:spacing w:after="100" w:before="100" w:lineRule="auto"/>
        <w:ind w:left="566.9291338582675" w:firstLine="0"/>
        <w:rPr>
          <w:sz w:val="20"/>
          <w:szCs w:val="20"/>
        </w:rPr>
      </w:pPr>
      <w:r w:rsidDel="00000000" w:rsidR="00000000" w:rsidRPr="00000000">
        <w:rPr>
          <w:rtl w:val="0"/>
        </w:rPr>
      </w:r>
    </w:p>
    <w:p w:rsidR="00000000" w:rsidDel="00000000" w:rsidP="00000000" w:rsidRDefault="00000000" w:rsidRPr="00000000" w14:paraId="00000023">
      <w:pPr>
        <w:numPr>
          <w:ilvl w:val="0"/>
          <w:numId w:val="2"/>
        </w:numPr>
        <w:spacing w:after="100" w:before="100" w:lineRule="auto"/>
        <w:ind w:left="566.9291338582675" w:firstLine="0"/>
        <w:rPr>
          <w:i w:val="1"/>
          <w:iCs w:val="1"/>
          <w:sz w:val="20"/>
          <w:szCs w:val="20"/>
        </w:rPr>
      </w:pPr>
      <w:r w:rsidDel="00000000" w:rsidR="00000000" w:rsidRPr="00000000">
        <w:rPr>
          <w:sz w:val="20"/>
          <w:szCs w:val="20"/>
          <w:rtl w:val="0"/>
        </w:rPr>
        <w:t xml:space="preserve">I attach to this report the </w:t>
      </w:r>
      <w:r w:rsidDel="00000000" w:rsidR="00000000" w:rsidRPr="00000000">
        <w:rPr>
          <w:b w:val="1"/>
          <w:bCs w:val="1"/>
          <w:sz w:val="20"/>
          <w:szCs w:val="20"/>
          <w:rtl w:val="0"/>
        </w:rPr>
        <w:t xml:space="preserve">supporting documents underlying the domestic and/or international transport expenses</w:t>
      </w:r>
      <w:r w:rsidDel="00000000" w:rsidR="00000000" w:rsidRPr="00000000">
        <w:rPr>
          <w:sz w:val="20"/>
          <w:szCs w:val="20"/>
          <w:rtl w:val="0"/>
        </w:rPr>
        <w:t xml:space="preserve">, according to par. 3.3.3 of the </w:t>
      </w:r>
      <w:r w:rsidDel="00000000" w:rsidR="00000000" w:rsidRPr="00000000">
        <w:rPr>
          <w:i w:val="1"/>
          <w:iCs w:val="1"/>
          <w:sz w:val="20"/>
          <w:szCs w:val="20"/>
          <w:rtl w:val="0"/>
        </w:rPr>
        <w:t xml:space="preserve">Guide for reporting and settlement of expenses </w:t>
      </w:r>
      <w:r w:rsidDel="00000000" w:rsidR="00000000" w:rsidRPr="00000000">
        <w:rPr>
          <w:sz w:val="20"/>
          <w:szCs w:val="20"/>
          <w:rtl w:val="0"/>
        </w:rPr>
        <w:t xml:space="preserve">(Annex 13), in the order provided in the </w:t>
      </w:r>
      <w:r w:rsidDel="00000000" w:rsidR="00000000" w:rsidRPr="00000000">
        <w:rPr>
          <w:sz w:val="20"/>
          <w:szCs w:val="20"/>
          <w:u w:val="single"/>
          <w:rtl w:val="0"/>
        </w:rPr>
        <w:t xml:space="preserve">expenditure centralizer below</w:t>
      </w:r>
      <w:r w:rsidDel="00000000" w:rsidR="00000000" w:rsidRPr="00000000">
        <w:rPr>
          <w:sz w:val="20"/>
          <w:szCs w:val="20"/>
          <w:rtl w:val="0"/>
        </w:rPr>
        <w:t xml:space="preserve">, scanned at a resolution that allows them to be easily read, after each document has previously been signed by the beneficiary.</w:t>
      </w:r>
      <w:r w:rsidDel="00000000" w:rsidR="00000000" w:rsidRPr="00000000">
        <w:rPr>
          <w:rtl w:val="0"/>
        </w:rPr>
      </w:r>
    </w:p>
    <w:p w:rsidR="00000000" w:rsidDel="00000000" w:rsidP="00000000" w:rsidRDefault="00000000" w:rsidRPr="00000000" w14:paraId="00000024">
      <w:pPr>
        <w:spacing w:after="100" w:before="100" w:lineRule="auto"/>
        <w:rPr>
          <w:sz w:val="20"/>
          <w:szCs w:val="20"/>
        </w:rPr>
      </w:pPr>
      <w:r w:rsidDel="00000000" w:rsidR="00000000" w:rsidRPr="00000000">
        <w:rPr>
          <w:rtl w:val="0"/>
        </w:rPr>
      </w:r>
    </w:p>
    <w:p w:rsidR="00000000" w:rsidDel="00000000" w:rsidP="00000000" w:rsidRDefault="00000000" w:rsidRPr="00000000" w14:paraId="00000025">
      <w:pPr>
        <w:spacing w:after="100" w:before="100" w:lineRule="auto"/>
        <w:ind w:left="720" w:firstLine="0"/>
        <w:rPr>
          <w:sz w:val="20"/>
          <w:szCs w:val="20"/>
        </w:rPr>
      </w:pPr>
      <w:r w:rsidDel="00000000" w:rsidR="00000000" w:rsidRPr="00000000">
        <w:rPr>
          <w:rtl w:val="0"/>
        </w:rPr>
      </w:r>
    </w:p>
    <w:p w:rsidR="00000000" w:rsidDel="00000000" w:rsidP="00000000" w:rsidRDefault="00000000" w:rsidRPr="00000000" w14:paraId="00000026">
      <w:pPr>
        <w:spacing w:after="100" w:before="100" w:lineRule="auto"/>
        <w:rPr>
          <w:sz w:val="20"/>
          <w:szCs w:val="20"/>
        </w:rPr>
      </w:pPr>
      <w:r w:rsidDel="00000000" w:rsidR="00000000" w:rsidRPr="00000000">
        <w:rPr>
          <w:rtl w:val="0"/>
        </w:rPr>
      </w:r>
    </w:p>
    <w:p w:rsidR="00000000" w:rsidDel="00000000" w:rsidP="00000000" w:rsidRDefault="00000000" w:rsidRPr="00000000" w14:paraId="00000027">
      <w:pPr>
        <w:spacing w:after="100" w:before="100" w:lineRule="auto"/>
        <w:ind w:left="566.9291338582675" w:right="142" w:firstLine="0"/>
        <w:rPr>
          <w:sz w:val="20"/>
          <w:szCs w:val="20"/>
        </w:rPr>
      </w:pPr>
      <w:r w:rsidDel="00000000" w:rsidR="00000000" w:rsidRPr="00000000">
        <w:rPr>
          <w:b w:val="1"/>
          <w:bCs w:val="1"/>
          <w:sz w:val="20"/>
          <w:szCs w:val="20"/>
          <w:rtl w:val="0"/>
        </w:rPr>
        <w:t xml:space="preserve">Name and surname beneficiary: </w:t>
      </w:r>
      <w:r w:rsidDel="00000000" w:rsidR="00000000" w:rsidRPr="00000000">
        <w:rPr>
          <w:sz w:val="20"/>
          <w:szCs w:val="20"/>
          <w:rtl w:val="0"/>
        </w:rPr>
        <w:t xml:space="preserve">__________</w:t>
      </w:r>
    </w:p>
    <w:p w:rsidR="00000000" w:rsidDel="00000000" w:rsidP="00000000" w:rsidRDefault="00000000" w:rsidRPr="00000000" w14:paraId="00000028">
      <w:pPr>
        <w:spacing w:after="100" w:before="100" w:lineRule="auto"/>
        <w:ind w:left="566.9291338582675" w:right="142" w:firstLine="0"/>
        <w:rPr>
          <w:sz w:val="20"/>
          <w:szCs w:val="20"/>
        </w:rPr>
      </w:pPr>
      <w:r w:rsidDel="00000000" w:rsidR="00000000" w:rsidRPr="00000000">
        <w:rPr>
          <w:rtl w:val="0"/>
        </w:rPr>
      </w:r>
    </w:p>
    <w:p w:rsidR="00000000" w:rsidDel="00000000" w:rsidP="00000000" w:rsidRDefault="00000000" w:rsidRPr="00000000" w14:paraId="00000029">
      <w:pPr>
        <w:spacing w:after="100" w:before="100" w:lineRule="auto"/>
        <w:ind w:left="566.9291338582675" w:right="142" w:firstLine="0"/>
        <w:rPr>
          <w:sz w:val="20"/>
          <w:szCs w:val="20"/>
        </w:rPr>
      </w:pPr>
      <w:r w:rsidDel="00000000" w:rsidR="00000000" w:rsidRPr="00000000">
        <w:rPr>
          <w:b w:val="1"/>
          <w:bCs w:val="1"/>
          <w:sz w:val="20"/>
          <w:szCs w:val="20"/>
          <w:rtl w:val="0"/>
        </w:rPr>
        <w:t xml:space="preserve">Signature beneficiary: </w:t>
      </w:r>
      <w:r w:rsidDel="00000000" w:rsidR="00000000" w:rsidRPr="00000000">
        <w:rPr>
          <w:sz w:val="20"/>
          <w:szCs w:val="20"/>
          <w:rtl w:val="0"/>
        </w:rPr>
        <w:t xml:space="preserve">__________</w:t>
      </w:r>
    </w:p>
    <w:p w:rsidR="00000000" w:rsidDel="00000000" w:rsidP="00000000" w:rsidRDefault="00000000" w:rsidRPr="00000000" w14:paraId="0000002A">
      <w:pPr>
        <w:spacing w:after="100" w:before="100" w:lineRule="auto"/>
        <w:rPr>
          <w:sz w:val="20"/>
          <w:szCs w:val="20"/>
        </w:rPr>
      </w:pPr>
      <w:r w:rsidDel="00000000" w:rsidR="00000000" w:rsidRPr="00000000">
        <w:rPr>
          <w:rtl w:val="0"/>
        </w:rPr>
      </w:r>
    </w:p>
    <w:p w:rsidR="00000000" w:rsidDel="00000000" w:rsidP="00000000" w:rsidRDefault="00000000" w:rsidRPr="00000000" w14:paraId="0000002B">
      <w:pPr>
        <w:spacing w:after="100" w:before="100" w:lineRule="auto"/>
        <w:rPr>
          <w:sz w:val="20"/>
          <w:szCs w:val="20"/>
        </w:rPr>
      </w:pPr>
      <w:r w:rsidDel="00000000" w:rsidR="00000000" w:rsidRPr="00000000">
        <w:rPr>
          <w:rtl w:val="0"/>
        </w:rPr>
      </w:r>
    </w:p>
    <w:p w:rsidR="00000000" w:rsidDel="00000000" w:rsidP="00000000" w:rsidRDefault="00000000" w:rsidRPr="00000000" w14:paraId="0000002C">
      <w:pPr>
        <w:spacing w:after="100" w:before="100" w:lineRule="auto"/>
        <w:rPr>
          <w:sz w:val="20"/>
          <w:szCs w:val="20"/>
        </w:rPr>
      </w:pPr>
      <w:r w:rsidDel="00000000" w:rsidR="00000000" w:rsidRPr="00000000">
        <w:rPr>
          <w:rtl w:val="0"/>
        </w:rPr>
      </w:r>
    </w:p>
    <w:p w:rsidR="00000000" w:rsidDel="00000000" w:rsidP="00000000" w:rsidRDefault="00000000" w:rsidRPr="00000000" w14:paraId="0000002D">
      <w:pPr>
        <w:spacing w:after="100" w:before="100" w:lineRule="auto"/>
        <w:rPr>
          <w:sz w:val="20"/>
          <w:szCs w:val="20"/>
        </w:rPr>
      </w:pPr>
      <w:r w:rsidDel="00000000" w:rsidR="00000000" w:rsidRPr="00000000">
        <w:rPr>
          <w:rtl w:val="0"/>
        </w:rPr>
      </w:r>
    </w:p>
    <w:p w:rsidR="00000000" w:rsidDel="00000000" w:rsidP="00000000" w:rsidRDefault="00000000" w:rsidRPr="00000000" w14:paraId="0000002E">
      <w:pPr>
        <w:spacing w:after="100" w:before="100" w:lineRule="auto"/>
        <w:rPr>
          <w:sz w:val="20"/>
          <w:szCs w:val="20"/>
        </w:rPr>
      </w:pPr>
      <w:r w:rsidDel="00000000" w:rsidR="00000000" w:rsidRPr="00000000">
        <w:rPr>
          <w:rtl w:val="0"/>
        </w:rPr>
      </w:r>
    </w:p>
    <w:p w:rsidR="00000000" w:rsidDel="00000000" w:rsidP="00000000" w:rsidRDefault="00000000" w:rsidRPr="00000000" w14:paraId="0000002F">
      <w:pPr>
        <w:spacing w:after="100" w:before="100" w:lineRule="auto"/>
        <w:rPr>
          <w:sz w:val="20"/>
          <w:szCs w:val="20"/>
        </w:rPr>
      </w:pPr>
      <w:r w:rsidDel="00000000" w:rsidR="00000000" w:rsidRPr="00000000">
        <w:rPr>
          <w:rtl w:val="0"/>
        </w:rPr>
      </w:r>
    </w:p>
    <w:p w:rsidR="00000000" w:rsidDel="00000000" w:rsidP="00000000" w:rsidRDefault="00000000" w:rsidRPr="00000000" w14:paraId="00000030">
      <w:pPr>
        <w:spacing w:after="100" w:before="100" w:lineRule="auto"/>
        <w:rPr>
          <w:sz w:val="20"/>
          <w:szCs w:val="20"/>
        </w:rPr>
      </w:pPr>
      <w:r w:rsidDel="00000000" w:rsidR="00000000" w:rsidRPr="00000000">
        <w:rPr>
          <w:rtl w:val="0"/>
        </w:rPr>
      </w:r>
    </w:p>
    <w:p w:rsidR="00000000" w:rsidDel="00000000" w:rsidP="00000000" w:rsidRDefault="00000000" w:rsidRPr="00000000" w14:paraId="00000031">
      <w:pPr>
        <w:spacing w:after="100" w:before="100" w:lineRule="auto"/>
        <w:rPr>
          <w:sz w:val="20"/>
          <w:szCs w:val="20"/>
        </w:rPr>
      </w:pPr>
      <w:r w:rsidDel="00000000" w:rsidR="00000000" w:rsidRPr="00000000">
        <w:rPr>
          <w:rtl w:val="0"/>
        </w:rPr>
      </w:r>
    </w:p>
    <w:p w:rsidR="00000000" w:rsidDel="00000000" w:rsidP="00000000" w:rsidRDefault="00000000" w:rsidRPr="00000000" w14:paraId="00000032">
      <w:pPr>
        <w:spacing w:after="100" w:before="100" w:lineRule="auto"/>
        <w:rPr>
          <w:b w:val="1"/>
          <w:bCs w:val="1"/>
          <w:sz w:val="26"/>
          <w:szCs w:val="26"/>
        </w:rPr>
      </w:pPr>
      <w:r w:rsidDel="00000000" w:rsidR="00000000" w:rsidRPr="00000000">
        <w:rPr>
          <w:b w:val="1"/>
          <w:bCs w:val="1"/>
          <w:sz w:val="26"/>
          <w:szCs w:val="26"/>
          <w:rtl w:val="0"/>
        </w:rPr>
        <w:t xml:space="preserve">Centralizer of supporting documents underlying domestic and/or international transport expenses</w:t>
      </w:r>
    </w:p>
    <w:p w:rsidR="00000000" w:rsidDel="00000000" w:rsidP="00000000" w:rsidRDefault="00000000" w:rsidRPr="00000000" w14:paraId="00000033">
      <w:pPr>
        <w:spacing w:after="100" w:before="100" w:lineRule="auto"/>
        <w:rPr>
          <w:b w:val="1"/>
          <w:bCs w:val="1"/>
          <w:sz w:val="26"/>
          <w:szCs w:val="26"/>
        </w:rPr>
      </w:pPr>
      <w:r w:rsidDel="00000000" w:rsidR="00000000" w:rsidRPr="00000000">
        <w:rPr>
          <w:rtl w:val="0"/>
        </w:rPr>
      </w:r>
    </w:p>
    <w:tbl>
      <w:tblPr>
        <w:tblStyle w:val="Table1"/>
        <w:tblW w:w="89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4200"/>
        <w:gridCol w:w="2055"/>
        <w:gridCol w:w="2130"/>
        <w:tblGridChange w:id="0">
          <w:tblGrid>
            <w:gridCol w:w="570"/>
            <w:gridCol w:w="4200"/>
            <w:gridCol w:w="2055"/>
            <w:gridCol w:w="2130"/>
          </w:tblGrid>
        </w:tblGridChange>
      </w:tblGrid>
      <w:tr>
        <w:trPr>
          <w:cantSplit w:val="0"/>
          <w:tblHeader w:val="0"/>
        </w:trPr>
        <w:tc>
          <w:tcPr>
            <w:tcBorders>
              <w:bottom w:color="000000" w:space="0" w:sz="18" w:val="single"/>
            </w:tcBorders>
            <w:shd w:fill="d9d9d9"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b w:val="1"/>
                <w:bCs w:val="1"/>
                <w:sz w:val="18"/>
                <w:szCs w:val="18"/>
              </w:rPr>
            </w:pPr>
            <w:r w:rsidDel="00000000" w:rsidR="00000000" w:rsidRPr="00000000">
              <w:rPr>
                <w:b w:val="1"/>
                <w:bCs w:val="1"/>
                <w:sz w:val="18"/>
                <w:szCs w:val="18"/>
                <w:rtl w:val="0"/>
              </w:rPr>
              <w:t xml:space="preserve">No</w:t>
            </w:r>
          </w:p>
        </w:tc>
        <w:tc>
          <w:tcPr>
            <w:tcBorders>
              <w:bottom w:color="000000" w:space="0" w:sz="18" w:val="single"/>
            </w:tcBorders>
            <w:shd w:fill="d9d9d9"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b w:val="1"/>
                <w:bCs w:val="1"/>
                <w:sz w:val="18"/>
                <w:szCs w:val="18"/>
              </w:rPr>
            </w:pPr>
            <w:r w:rsidDel="00000000" w:rsidR="00000000" w:rsidRPr="00000000">
              <w:rPr>
                <w:b w:val="1"/>
                <w:bCs w:val="1"/>
                <w:sz w:val="18"/>
                <w:szCs w:val="18"/>
                <w:rtl w:val="0"/>
              </w:rPr>
              <w:t xml:space="preserve">Supporting document</w:t>
            </w:r>
          </w:p>
          <w:p w:rsidR="00000000" w:rsidDel="00000000" w:rsidP="00000000" w:rsidRDefault="00000000" w:rsidRPr="00000000" w14:paraId="00000036">
            <w:pPr>
              <w:widowControl w:val="0"/>
              <w:spacing w:line="240" w:lineRule="auto"/>
              <w:rPr>
                <w:i w:val="1"/>
                <w:iCs w:val="1"/>
                <w:sz w:val="18"/>
                <w:szCs w:val="18"/>
              </w:rPr>
            </w:pPr>
            <w:r w:rsidDel="00000000" w:rsidR="00000000" w:rsidRPr="00000000">
              <w:rPr>
                <w:i w:val="1"/>
                <w:iCs w:val="1"/>
                <w:sz w:val="18"/>
                <w:szCs w:val="18"/>
                <w:rtl w:val="0"/>
              </w:rPr>
              <w:t xml:space="preserve">(type, document identification data, date of issuance, issuer)</w:t>
            </w:r>
          </w:p>
        </w:tc>
        <w:tc>
          <w:tcPr>
            <w:tcBorders>
              <w:bottom w:color="000000" w:space="0" w:sz="18" w:val="single"/>
            </w:tcBorders>
            <w:shd w:fill="d9d9d9"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b w:val="1"/>
                <w:bCs w:val="1"/>
                <w:sz w:val="18"/>
                <w:szCs w:val="18"/>
              </w:rPr>
            </w:pPr>
            <w:r w:rsidDel="00000000" w:rsidR="00000000" w:rsidRPr="00000000">
              <w:rPr>
                <w:b w:val="1"/>
                <w:bCs w:val="1"/>
                <w:sz w:val="18"/>
                <w:szCs w:val="18"/>
                <w:rtl w:val="0"/>
              </w:rPr>
              <w:t xml:space="preserve">Payment document</w:t>
            </w:r>
          </w:p>
        </w:tc>
        <w:tc>
          <w:tcPr>
            <w:tcBorders>
              <w:bottom w:color="000000" w:space="0" w:sz="18" w:val="single"/>
            </w:tcBorders>
            <w:shd w:fill="d9d9d9"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b w:val="1"/>
                <w:bCs w:val="1"/>
                <w:sz w:val="18"/>
                <w:szCs w:val="18"/>
              </w:rPr>
            </w:pPr>
            <w:r w:rsidDel="00000000" w:rsidR="00000000" w:rsidRPr="00000000">
              <w:rPr>
                <w:b w:val="1"/>
                <w:bCs w:val="1"/>
                <w:sz w:val="18"/>
                <w:szCs w:val="18"/>
                <w:rtl w:val="0"/>
              </w:rPr>
              <w:t xml:space="preserve">Amount spent</w:t>
            </w:r>
          </w:p>
          <w:p w:rsidR="00000000" w:rsidDel="00000000" w:rsidP="00000000" w:rsidRDefault="00000000" w:rsidRPr="00000000" w14:paraId="00000039">
            <w:pPr>
              <w:widowControl w:val="0"/>
              <w:spacing w:line="240" w:lineRule="auto"/>
              <w:rPr>
                <w:b w:val="1"/>
                <w:bCs w:val="1"/>
                <w:sz w:val="18"/>
                <w:szCs w:val="18"/>
              </w:rPr>
            </w:pPr>
            <w:r w:rsidDel="00000000" w:rsidR="00000000" w:rsidRPr="00000000">
              <w:rPr>
                <w:b w:val="1"/>
                <w:bCs w:val="1"/>
                <w:sz w:val="18"/>
                <w:szCs w:val="18"/>
                <w:rtl w:val="0"/>
              </w:rPr>
              <w:t xml:space="preserve">in RON / EUR / USD</w:t>
            </w:r>
          </w:p>
        </w:tc>
      </w:tr>
      <w:tr>
        <w:trPr>
          <w:cantSplit w:val="0"/>
          <w:tblHeader w:val="0"/>
        </w:trPr>
        <w:tc>
          <w:tcPr>
            <w:tcBorders>
              <w:top w:color="000000" w:space="0" w:sz="18" w:val="single"/>
            </w:tcBorders>
            <w:shd w:fill="efefef"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i w:val="1"/>
                <w:iCs w:val="1"/>
                <w:sz w:val="18"/>
                <w:szCs w:val="18"/>
              </w:rPr>
            </w:pPr>
            <w:r w:rsidDel="00000000" w:rsidR="00000000" w:rsidRPr="00000000">
              <w:rPr>
                <w:i w:val="1"/>
                <w:iCs w:val="1"/>
                <w:sz w:val="18"/>
                <w:szCs w:val="18"/>
                <w:rtl w:val="0"/>
              </w:rPr>
              <w:t xml:space="preserve">e.g.</w:t>
            </w:r>
          </w:p>
        </w:tc>
        <w:tc>
          <w:tcPr>
            <w:tcBorders>
              <w:top w:color="000000" w:space="0" w:sz="18" w:val="single"/>
            </w:tcBorders>
            <w:shd w:fill="efefef"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i w:val="1"/>
                <w:iCs w:val="1"/>
                <w:sz w:val="18"/>
                <w:szCs w:val="18"/>
              </w:rPr>
            </w:pPr>
            <w:r w:rsidDel="00000000" w:rsidR="00000000" w:rsidRPr="00000000">
              <w:rPr>
                <w:i w:val="1"/>
                <w:iCs w:val="1"/>
                <w:sz w:val="18"/>
                <w:szCs w:val="18"/>
                <w:rtl w:val="0"/>
              </w:rPr>
              <w:t xml:space="preserve">Airplane ticket, booking reference- KSTLBB, flight LH 1661, 31.08.2023, LUFTHANSA</w:t>
            </w:r>
          </w:p>
        </w:tc>
        <w:tc>
          <w:tcPr>
            <w:tcBorders>
              <w:top w:color="000000" w:space="0" w:sz="18" w:val="single"/>
            </w:tcBorders>
            <w:shd w:fill="efefef"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i w:val="1"/>
                <w:iCs w:val="1"/>
                <w:sz w:val="18"/>
                <w:szCs w:val="18"/>
              </w:rPr>
            </w:pPr>
            <w:r w:rsidDel="00000000" w:rsidR="00000000" w:rsidRPr="00000000">
              <w:rPr>
                <w:i w:val="1"/>
                <w:iCs w:val="1"/>
                <w:sz w:val="18"/>
                <w:szCs w:val="18"/>
                <w:rtl w:val="0"/>
              </w:rPr>
              <w:t xml:space="preserve">Bank account statement</w:t>
            </w:r>
          </w:p>
        </w:tc>
        <w:tc>
          <w:tcPr>
            <w:tcBorders>
              <w:top w:color="000000" w:space="0" w:sz="18" w:val="single"/>
            </w:tcBorders>
            <w:shd w:fill="efefef"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jc w:val="center"/>
              <w:rPr>
                <w:i w:val="1"/>
                <w:iCs w:val="1"/>
                <w:sz w:val="18"/>
                <w:szCs w:val="18"/>
              </w:rPr>
            </w:pPr>
            <w:r w:rsidDel="00000000" w:rsidR="00000000" w:rsidRPr="00000000">
              <w:rPr>
                <w:i w:val="1"/>
                <w:iCs w:val="1"/>
                <w:sz w:val="18"/>
                <w:szCs w:val="18"/>
                <w:rtl w:val="0"/>
              </w:rPr>
              <w:t xml:space="preserve">3,000 RON</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sz w:val="18"/>
                <w:szCs w:val="18"/>
              </w:rPr>
            </w:pPr>
            <w:r w:rsidDel="00000000" w:rsidR="00000000" w:rsidRPr="00000000">
              <w:rPr>
                <w:sz w:val="18"/>
                <w:szCs w:val="18"/>
                <w:rtl w:val="0"/>
              </w:rPr>
              <w:t xml:space="preserve">1</w:t>
            </w:r>
          </w:p>
        </w:tc>
        <w:tc>
          <w:tcPr>
            <w:shd w:fill="efefef"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jc w:val="center"/>
              <w:rPr>
                <w:sz w:val="18"/>
                <w:szCs w:val="18"/>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sz w:val="18"/>
                <w:szCs w:val="18"/>
              </w:rPr>
            </w:pPr>
            <w:r w:rsidDel="00000000" w:rsidR="00000000" w:rsidRPr="00000000">
              <w:rPr>
                <w:sz w:val="18"/>
                <w:szCs w:val="18"/>
                <w:rtl w:val="0"/>
              </w:rPr>
              <w:t xml:space="preserve">2</w:t>
            </w:r>
          </w:p>
        </w:tc>
        <w:tc>
          <w:tcPr>
            <w:shd w:fill="efefef"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jc w:val="center"/>
              <w:rPr>
                <w:sz w:val="18"/>
                <w:szCs w:val="18"/>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sz w:val="18"/>
                <w:szCs w:val="18"/>
              </w:rPr>
            </w:pPr>
            <w:r w:rsidDel="00000000" w:rsidR="00000000" w:rsidRPr="00000000">
              <w:rPr>
                <w:sz w:val="18"/>
                <w:szCs w:val="18"/>
                <w:rtl w:val="0"/>
              </w:rPr>
              <w:t xml:space="preserve">3</w:t>
            </w:r>
          </w:p>
        </w:tc>
        <w:tc>
          <w:tcPr>
            <w:shd w:fill="efefef"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jc w:val="center"/>
              <w:rPr>
                <w:sz w:val="18"/>
                <w:szCs w:val="18"/>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sz w:val="18"/>
                <w:szCs w:val="18"/>
              </w:rPr>
            </w:pPr>
            <w:r w:rsidDel="00000000" w:rsidR="00000000" w:rsidRPr="00000000">
              <w:rPr>
                <w:sz w:val="18"/>
                <w:szCs w:val="18"/>
                <w:rtl w:val="0"/>
              </w:rPr>
              <w:t xml:space="preserve">4</w:t>
            </w:r>
          </w:p>
        </w:tc>
        <w:tc>
          <w:tcPr>
            <w:shd w:fill="efefef"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jc w:val="center"/>
              <w:rPr>
                <w:sz w:val="18"/>
                <w:szCs w:val="18"/>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sz w:val="18"/>
                <w:szCs w:val="18"/>
              </w:rPr>
            </w:pPr>
            <w:r w:rsidDel="00000000" w:rsidR="00000000" w:rsidRPr="00000000">
              <w:rPr>
                <w:sz w:val="18"/>
                <w:szCs w:val="18"/>
                <w:rtl w:val="0"/>
              </w:rPr>
              <w:t xml:space="preserve">5</w:t>
            </w:r>
          </w:p>
        </w:tc>
        <w:tc>
          <w:tcPr>
            <w:shd w:fill="efefef"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jc w:val="center"/>
              <w:rPr>
                <w:sz w:val="18"/>
                <w:szCs w:val="18"/>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sz w:val="18"/>
                <w:szCs w:val="18"/>
              </w:rPr>
            </w:pPr>
            <w:r w:rsidDel="00000000" w:rsidR="00000000" w:rsidRPr="00000000">
              <w:rPr>
                <w:sz w:val="18"/>
                <w:szCs w:val="18"/>
                <w:rtl w:val="0"/>
              </w:rPr>
              <w:t xml:space="preserve">..</w:t>
            </w:r>
          </w:p>
        </w:tc>
        <w:tc>
          <w:tcPr>
            <w:shd w:fill="efefef"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jc w:val="center"/>
              <w:rPr>
                <w:sz w:val="18"/>
                <w:szCs w:val="18"/>
              </w:rPr>
            </w:pPr>
            <w:r w:rsidDel="00000000" w:rsidR="00000000" w:rsidRPr="00000000">
              <w:rPr>
                <w:rtl w:val="0"/>
              </w:rPr>
            </w:r>
          </w:p>
        </w:tc>
      </w:tr>
    </w:tbl>
    <w:p w:rsidR="00000000" w:rsidDel="00000000" w:rsidP="00000000" w:rsidRDefault="00000000" w:rsidRPr="00000000" w14:paraId="00000056">
      <w:pPr>
        <w:spacing w:after="100" w:before="100" w:lineRule="auto"/>
        <w:rPr>
          <w:sz w:val="20"/>
          <w:szCs w:val="20"/>
        </w:rPr>
      </w:pPr>
      <w:r w:rsidDel="00000000" w:rsidR="00000000" w:rsidRPr="00000000">
        <w:rPr>
          <w:rtl w:val="0"/>
        </w:rPr>
      </w:r>
    </w:p>
    <w:p w:rsidR="00000000" w:rsidDel="00000000" w:rsidP="00000000" w:rsidRDefault="00000000" w:rsidRPr="00000000" w14:paraId="00000057">
      <w:pPr>
        <w:spacing w:after="100" w:before="100" w:lineRule="auto"/>
        <w:rPr>
          <w:sz w:val="20"/>
          <w:szCs w:val="20"/>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tabs>
        <w:tab w:val="center" w:leader="none" w:pos="4680"/>
        <w:tab w:val="right" w:leader="none" w:pos="9360"/>
      </w:tabs>
      <w:spacing w:line="240" w:lineRule="auto"/>
      <w:rPr/>
    </w:pPr>
    <w:r w:rsidDel="00000000" w:rsidR="00000000" w:rsidRPr="00000000">
      <w:rPr>
        <w:sz w:val="20"/>
        <w:szCs w:val="20"/>
        <w:rtl w:val="0"/>
      </w:rPr>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8">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The period for which accommodation and per diem/meal expenses are settled is determined according to the date and time of departure to the locality where the mobility will take place, respectively the date and time of return from the mobility. For fractions of time that do not add up to 24 hours, the per diem/meal is granted as follows: 50% up to 12 hours and 100% for the period exceeding 12 hours. In case of interruption of the trip, determined by the flight schedule of the planes, per diem/meals and accommodation are granted at the level provided for the country of destination, only if the stay during that period is not provided by the companies that carry out the transport</w:t>
      </w:r>
      <w:r w:rsidDel="00000000" w:rsidR="00000000" w:rsidRPr="00000000">
        <w:rPr>
          <w:sz w:val="16"/>
          <w:szCs w:val="16"/>
          <w:highlight w:val="white"/>
          <w:rtl w:val="0"/>
        </w:rPr>
        <w:t xml:space="preserv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sz w:val="16"/>
        <w:szCs w:val="16"/>
        <w:highlight w:val="white"/>
      </w:rPr>
    </w:pPr>
    <w:r w:rsidDel="00000000" w:rsidR="00000000" w:rsidRPr="00000000">
      <w:rPr>
        <w:b w:val="1"/>
        <w:bCs w:val="1"/>
        <w:sz w:val="16"/>
        <w:szCs w:val="16"/>
        <w:highlight w:val="white"/>
        <w:rtl w:val="0"/>
      </w:rPr>
      <w:t xml:space="preserve">Centrul de Proiecte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-9509</wp:posOffset>
          </wp:positionV>
          <wp:extent cx="579938" cy="579938"/>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5A">
    <w:pPr>
      <w:rPr>
        <w:sz w:val="16"/>
        <w:szCs w:val="16"/>
        <w:highlight w:val="white"/>
      </w:rPr>
    </w:pPr>
    <w:r w:rsidDel="00000000" w:rsidR="00000000" w:rsidRPr="00000000">
      <w:rPr>
        <w:sz w:val="16"/>
        <w:szCs w:val="16"/>
        <w:highlight w:val="white"/>
        <w:rtl w:val="0"/>
      </w:rPr>
      <w:t xml:space="preserve">Str. Vasile Alecsandri, nr. 1, SAD 7 | CIF 44202834</w:t>
    </w:r>
  </w:p>
  <w:p w:rsidR="00000000" w:rsidDel="00000000" w:rsidP="00000000" w:rsidRDefault="00000000" w:rsidRPr="00000000" w14:paraId="0000005B">
    <w:pPr>
      <w:rPr>
        <w:sz w:val="16"/>
        <w:szCs w:val="16"/>
        <w:highlight w:val="white"/>
      </w:rPr>
    </w:pPr>
    <w:r w:rsidDel="00000000" w:rsidR="00000000" w:rsidRPr="00000000">
      <w:rPr>
        <w:rtl w:val="0"/>
      </w:rPr>
    </w:r>
  </w:p>
  <w:p w:rsidR="00000000" w:rsidDel="00000000" w:rsidP="00000000" w:rsidRDefault="00000000" w:rsidRPr="00000000" w14:paraId="0000005C">
    <w:pPr>
      <w:rPr>
        <w:sz w:val="16"/>
        <w:szCs w:val="16"/>
        <w:highlight w:val="white"/>
      </w:rPr>
    </w:pPr>
    <w:hyperlink r:id="rId2">
      <w:r w:rsidDel="00000000" w:rsidR="00000000" w:rsidRPr="00000000">
        <w:rP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5D">
    <w:pPr>
      <w:rPr>
        <w:sz w:val="16"/>
        <w:szCs w:val="16"/>
        <w:highlight w:val="white"/>
      </w:rPr>
    </w:pPr>
    <w:hyperlink r:id="rId3">
      <w:r w:rsidDel="00000000" w:rsidR="00000000" w:rsidRPr="00000000">
        <w:rP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5E">
    <w:pPr>
      <w:rPr>
        <w:sz w:val="16"/>
        <w:szCs w:val="16"/>
        <w:highlight w:val="white"/>
      </w:rPr>
    </w:pPr>
    <w:r w:rsidDel="00000000" w:rsidR="00000000" w:rsidRPr="00000000">
      <w:rPr>
        <w:sz w:val="16"/>
        <w:szCs w:val="16"/>
        <w:highlight w:val="white"/>
        <w:rtl w:val="0"/>
      </w:rPr>
      <w:t xml:space="preserve">+40787.287.100</w:t>
    </w:r>
  </w:p>
  <w:p w:rsidR="00000000" w:rsidDel="00000000" w:rsidP="00000000" w:rsidRDefault="00000000" w:rsidRPr="00000000" w14:paraId="0000005F">
    <w:pPr>
      <w:rPr>
        <w:sz w:val="16"/>
        <w:szCs w:val="16"/>
        <w:highlight w:val="white"/>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66" w:hanging="359"/>
      </w:pPr>
      <w:rPr>
        <w:rFonts w:ascii="Arial" w:cs="Arial" w:eastAsia="Arial" w:hAnsi="Arial"/>
        <w:b w:val="1"/>
        <w:bCs w:val="1"/>
        <w:i w:val="0"/>
        <w:iCs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887136"/>
    <w:pPr>
      <w:tabs>
        <w:tab w:val="center" w:pos="4680"/>
        <w:tab w:val="right" w:pos="9360"/>
      </w:tabs>
      <w:spacing w:line="240" w:lineRule="auto"/>
    </w:pPr>
  </w:style>
  <w:style w:type="character" w:styleId="HeaderChar" w:customStyle="1">
    <w:name w:val="Header Char"/>
    <w:basedOn w:val="DefaultParagraphFont"/>
    <w:link w:val="Header"/>
    <w:uiPriority w:val="99"/>
    <w:rsid w:val="00887136"/>
  </w:style>
  <w:style w:type="paragraph" w:styleId="Footer">
    <w:name w:val="footer"/>
    <w:basedOn w:val="Normal"/>
    <w:link w:val="FooterChar"/>
    <w:uiPriority w:val="99"/>
    <w:unhideWhenUsed w:val="1"/>
    <w:rsid w:val="00887136"/>
    <w:pPr>
      <w:tabs>
        <w:tab w:val="center" w:pos="4680"/>
        <w:tab w:val="right" w:pos="9360"/>
      </w:tabs>
      <w:spacing w:line="240" w:lineRule="auto"/>
    </w:pPr>
  </w:style>
  <w:style w:type="character" w:styleId="FooterChar" w:customStyle="1">
    <w:name w:val="Footer Char"/>
    <w:basedOn w:val="DefaultParagraphFont"/>
    <w:link w:val="Footer"/>
    <w:uiPriority w:val="99"/>
    <w:rsid w:val="00887136"/>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oT4sSYoNGA8N9cOLZ8nrchuMnw==">CgMxLjAyDmguZW5pcW9hajI3b3RwMg5oLnBqajJmNTFscng5bzIIaC5namRneHM4AHIhMVRmZHJQdW1LNEt4dHZvNHZXNkZZQWV0ekdlUWwxcHBj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2023-09-02T18:33:00Z</dcterms:created>
  <dc:creator>IMA</dc:creator>
</cp:coreProperties>
</file>