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Anexa nr. 18 la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Decizia IES-DEC nr. 21 / 03.04.2026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rFonts w:ascii="Arial" w:cs="Arial" w:eastAsia="Arial" w:hAnsi="Arial"/>
          <w:b w:val="1"/>
          <w:bCs w:val="1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shd w:fill="auto" w:val="clear"/>
          <w:rtl w:val="0"/>
        </w:rPr>
        <w:t xml:space="preserve">Adresă de înaintare a decontului</w:t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rtl w:val="0"/>
        </w:rPr>
        <w:t xml:space="preserve">Programul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8"/>
          <w:szCs w:val="28"/>
          <w:shd w:fill="auto" w:val="clear"/>
          <w:rtl w:val="0"/>
        </w:rPr>
        <w:t xml:space="preserve">Tineret în acțiune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276" w:lineRule="auto"/>
        <w:ind w:right="14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Către,</w:t>
      </w:r>
    </w:p>
    <w:p w:rsidR="00000000" w:rsidDel="00000000" w:rsidP="00000000" w:rsidRDefault="00000000" w:rsidRPr="00000000" w14:paraId="00000009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Centrul de Proiecte al Municipiului Timișoara</w:t>
      </w:r>
    </w:p>
    <w:p w:rsidR="00000000" w:rsidDel="00000000" w:rsidP="00000000" w:rsidRDefault="00000000" w:rsidRPr="00000000" w14:paraId="0000000A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Alăturat vă înaintăm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rapoartele (narativ și financiar), documentele justificative și dosarul de presă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privind proiectul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_________(se completează titlul proiectului)____________,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organizat de către beneficiar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_____________,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în perioada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în termenii și condițiile stabilite în cererea de finanțare nerambursabilă INT-FIN nr.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 / _____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parte integrantă a contractului de finanțare nerambursabilă IES-CFN nr.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_____ / ______,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în valoare de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 lei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Reprezentant legal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11">
      <w:pPr>
        <w:spacing w:after="100" w:before="100" w:line="276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2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Semnătură: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100" w:line="276" w:lineRule="auto"/>
        <w:ind w:left="14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-9507</wp:posOffset>
          </wp:positionV>
          <wp:extent cx="579938" cy="579938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16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>
        <w:rFonts w:ascii="Arial" w:cs="Arial" w:eastAsia="Arial" w:hAnsi="Arial"/>
        <w:color w:val="000000"/>
        <w:sz w:val="16"/>
        <w:szCs w:val="16"/>
      </w:rPr>
    </w:pPr>
    <w:hyperlink r:id="rId2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>
        <w:rFonts w:ascii="Arial" w:cs="Arial" w:eastAsia="Arial" w:hAnsi="Arial"/>
        <w:color w:val="000000"/>
        <w:sz w:val="16"/>
        <w:szCs w:val="16"/>
      </w:rPr>
    </w:pPr>
    <w:hyperlink r:id="rId3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1A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A9398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398B"/>
  </w:style>
  <w:style w:type="paragraph" w:styleId="Footer">
    <w:name w:val="footer"/>
    <w:basedOn w:val="Normal"/>
    <w:link w:val="FooterChar"/>
    <w:uiPriority w:val="99"/>
    <w:unhideWhenUsed w:val="1"/>
    <w:rsid w:val="00A9398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398B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+vfxWmBUJ+R5Ab2EPFPDKZgwQ==">CgMxLjA4AHIhMU5hRVRJZXNYRjdrYlhWMVoydjVvUnMzWVV3MWxaQVhE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2022-03-11T07:19:00Z</dcterms:created>
</cp:coreProperties>
</file>