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ind w:right="717.4015748031502"/>
        <w:rPr>
          <w:rFonts w:ascii="Inter" w:cs="Inter" w:eastAsia="Inter" w:hAnsi="Inter"/>
          <w:b w:val="1"/>
          <w:bCs w:val="1"/>
          <w:color w:val="3c4043"/>
          <w:sz w:val="20"/>
          <w:szCs w:val="20"/>
          <w:highlight w:val="whit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Anexa nr. 6  la Decizia IES-DEC nr. 18 / 24.03.2026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100" w:lineRule="auto"/>
        <w:ind w:right="717.4015748031502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heading=h.qdrfp1dcsugm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Declarație pe proprie răspundere</w:t>
      </w:r>
    </w:p>
    <w:p w:rsidR="00000000" w:rsidDel="00000000" w:rsidP="00000000" w:rsidRDefault="00000000" w:rsidRPr="00000000" w14:paraId="00000004">
      <w:pPr>
        <w:pStyle w:val="Heading1"/>
        <w:spacing w:after="100" w:before="0" w:lineRule="auto"/>
        <w:ind w:right="717.4015748031502"/>
        <w:rPr>
          <w:rFonts w:ascii="Inter" w:cs="Inter" w:eastAsia="Inter" w:hAnsi="Inter"/>
          <w:sz w:val="20"/>
          <w:szCs w:val="20"/>
        </w:rPr>
      </w:pPr>
      <w:bookmarkStart w:colFirst="0" w:colLast="0" w:name="_heading=h.v4lwlxv5e3n7" w:id="1"/>
      <w:bookmarkEnd w:id="1"/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Spații pentru comunitate | Apel Bastion 1 si Bastion 3 | mai 2026 - martie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ind w:right="717.4015748031502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Titlul Proiectului: __________________________________________________________________ </w:t>
      </w:r>
    </w:p>
    <w:p w:rsidR="00000000" w:rsidDel="00000000" w:rsidP="00000000" w:rsidRDefault="00000000" w:rsidRPr="00000000" w14:paraId="00000007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Subsemnatul/Subsemnata ____________________________________________, având datele de identificare CNP ___________________________, CI seria ______ nr. __________________________, eliberată de ___________________________, la data de ___________________________, adresa: _____________________ ___________________________, localitatea: ___________________________, județul: _______________________, telefon ___________________________, e-mail: _________________________________________, în calitate 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persoană fizică cu vârsta de minimum 18 ani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PFA (persoană fizică autorizată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II (întreprindere individuală)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(întreprindere familială)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reprezentant al persoanei juridice de drept public ori privat _______________________________ ____________________________________________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(denumirea persoanei juridice)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F">
      <w:pPr>
        <w:spacing w:after="100" w:before="100" w:lineRule="auto"/>
        <w:ind w:left="425.19685039370086" w:right="717.4015748031502" w:firstLine="0"/>
        <w:rPr>
          <w:rFonts w:ascii="Inter" w:cs="Inter" w:eastAsia="Inter" w:hAnsi="Inter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pe propria răspundere, sub sancțiunile aplicate faptei de fals în declarații, următoarele: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 am / persoana juridică pe care o reprezint nu are datorii la bugetul de stat sau la bugetul local al Municipiului Timișoara;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Persoana juridică pe care o reprezint nu se află în situația de nerespectare a dispozițiilor statutare, a actelor constitutive, a regulamentelor proprii, precum și a legii (nu se aplică la persoanele fizice);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că toate informațiile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corecte și complete.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 prezentarea eronată sau falsă a datelor și informațiilor conținute în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va duce automat la respingerea acesteia.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la cunoștință documentația aferentă organizării de activități în parteneriat cu Centrul de Proiecte, conform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comunitate,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în integralitatea sa, am înțeles cerințele specifice și mă angajez să le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respect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în totalitate.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că, orice omisiune sau incorectitudine în prezentarea informațiilor în scopul de a obține avantaje patrimoniale sau de orice altă natură este pedepsită conform legii.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Înțeleg că Centrul de Proiecte al Municipiului Timișoara are dreptul de a pretinde și obține, în scopul verificării și confirmării declarațiilor, orice documente doveditoare.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activitatea desfășurată în incinta spațiilor pentru comunitate este circumscrisă 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domeniului culturii, precum și în alte domenii conexe de interes local, precum educație, tineret, implicare civică și socială, mediu.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</w:t>
      </w:r>
      <w:r w:rsidDel="00000000" w:rsidR="00000000" w:rsidRPr="00000000">
        <w:rPr>
          <w:rFonts w:ascii="Inter" w:cs="Inter" w:eastAsia="Inter" w:hAnsi="Inter"/>
          <w:color w:val="222222"/>
          <w:sz w:val="20"/>
          <w:szCs w:val="20"/>
          <w:highlight w:val="white"/>
          <w:rtl w:val="0"/>
        </w:rPr>
        <w:t xml:space="preserve">eventualele venituri obținute, în subsidiar, vor fi utilizate pentru susținerea financiară a activităților care fac obiectul parteneriatului.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Menționez că eventualele activități generatoare de venituri se vor desfășura cu respectarea destinației spațiului, după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obținerea tuturor avizelor necesare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și cu respectarea prevederilor legale în vigoare. Procesul de avizare și asumarea responsabilității revine exclusiv Organizatorului, în calitate de organizator principal;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Cunoscând pedeapsa prevăzută de art. 326 din Codul penal pentru infracțiunea de fals în declarații, am verificat datele din prezenta declarație, care este completă și corectă.</w:t>
      </w:r>
    </w:p>
    <w:p w:rsidR="00000000" w:rsidDel="00000000" w:rsidP="00000000" w:rsidRDefault="00000000" w:rsidRPr="00000000" w14:paraId="0000001C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Nume și prenume: _________________________________</w:t>
      </w:r>
    </w:p>
    <w:p w:rsidR="00000000" w:rsidDel="00000000" w:rsidP="00000000" w:rsidRDefault="00000000" w:rsidRPr="00000000" w14:paraId="0000001F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Semnătura: ________________________________________</w:t>
      </w:r>
    </w:p>
    <w:p w:rsidR="00000000" w:rsidDel="00000000" w:rsidP="00000000" w:rsidRDefault="00000000" w:rsidRPr="00000000" w14:paraId="00000021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00" w:before="100" w:lineRule="auto"/>
        <w:ind w:left="0" w:right="717.4015748031502" w:firstLine="0"/>
        <w:rPr>
          <w:rFonts w:ascii="Inter" w:cs="Inter" w:eastAsia="Inter" w:hAnsi="Inter"/>
          <w:b w:val="1"/>
          <w:bCs w:val="1"/>
          <w:sz w:val="36"/>
          <w:szCs w:val="36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Data: 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rFonts w:ascii="Inter" w:cs="Inter" w:eastAsia="Inter" w:hAnsi="Inter"/>
        <w:color w:val="3c4043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rFonts w:ascii="Inter" w:cs="Inter" w:eastAsia="Inter" w:hAnsi="Inter"/>
        <w:sz w:val="26"/>
        <w:szCs w:val="26"/>
      </w:rPr>
    </w:pP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5248275</wp:posOffset>
          </wp:positionH>
          <wp:positionV relativeFrom="paragraph">
            <wp:posOffset>-9523</wp:posOffset>
          </wp:positionV>
          <wp:extent cx="579755" cy="5797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75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29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y3naLDdQ/zS/1xjFPWFVV4Fqg==">CgMxLjAyDmgucWRyZnAxZGNzdWdtMg5oLnY0bHdseHY1ZTNuNzgAciExdUljcV9wLTdIVXNPcWkzOXNVYzBmM0FvWExYcEllUEg=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