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276" w:lineRule="auto"/>
        <w:ind w:left="0" w:firstLine="0"/>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IES-PART nr. ______ / ____________</w:t>
      </w:r>
    </w:p>
    <w:p w:rsidR="00000000" w:rsidDel="00000000" w:rsidP="00000000" w:rsidRDefault="00000000" w:rsidRPr="00000000" w14:paraId="00000002">
      <w:pPr>
        <w:spacing w:after="100" w:line="276" w:lineRule="auto"/>
        <w:ind w:left="0" w:firstLine="0"/>
        <w:rPr>
          <w:rFonts w:ascii="Inter" w:cs="Inter" w:eastAsia="Inter" w:hAnsi="Inter"/>
          <w:b w:val="1"/>
          <w:bCs w:val="1"/>
          <w:color w:val="000000"/>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line="276" w:lineRule="auto"/>
        <w:ind w:left="0" w:firstLine="0"/>
        <w:rPr>
          <w:rFonts w:ascii="Inter" w:cs="Inter" w:eastAsia="Inter" w:hAnsi="Inter"/>
          <w:color w:val="000000"/>
          <w:sz w:val="20"/>
          <w:szCs w:val="20"/>
        </w:rPr>
      </w:pPr>
      <w:r w:rsidDel="00000000" w:rsidR="00000000" w:rsidRPr="00000000">
        <w:rPr>
          <w:rFonts w:ascii="Inter" w:cs="Inter" w:eastAsia="Inter" w:hAnsi="Inter"/>
          <w:b w:val="1"/>
          <w:bCs w:val="1"/>
          <w:color w:val="000000"/>
          <w:sz w:val="32"/>
          <w:szCs w:val="32"/>
          <w:rtl w:val="0"/>
        </w:rPr>
        <w:t xml:space="preserve">Protocol de colaborare</w:t>
      </w:r>
      <w:r w:rsidDel="00000000" w:rsidR="00000000" w:rsidRPr="00000000">
        <w:rPr>
          <w:rtl w:val="0"/>
        </w:rPr>
      </w:r>
    </w:p>
    <w:p w:rsidR="00000000" w:rsidDel="00000000" w:rsidP="00000000" w:rsidRDefault="00000000" w:rsidRPr="00000000" w14:paraId="00000004">
      <w:pPr>
        <w:spacing w:line="276" w:lineRule="auto"/>
        <w:ind w:left="0" w:firstLine="0"/>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Prezentul Protocol de Colaborare (denumit în continuare „Protocolul”) a fost încheiat între:</w:t>
      </w:r>
    </w:p>
    <w:p w:rsidR="00000000" w:rsidDel="00000000" w:rsidP="00000000" w:rsidRDefault="00000000" w:rsidRPr="00000000" w14:paraId="00000005">
      <w:pPr>
        <w:spacing w:line="276" w:lineRule="auto"/>
        <w:ind w:left="0" w:firstLine="0"/>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06">
      <w:pPr>
        <w:spacing w:line="276" w:lineRule="auto"/>
        <w:ind w:left="0" w:firstLine="0"/>
        <w:rPr>
          <w:rFonts w:ascii="Inter" w:cs="Inter" w:eastAsia="Inter" w:hAnsi="Inter"/>
          <w:b w:val="1"/>
          <w:bCs w:val="1"/>
          <w:color w:val="000000"/>
          <w:sz w:val="20"/>
          <w:szCs w:val="20"/>
        </w:rPr>
      </w:pPr>
      <w:r w:rsidDel="00000000" w:rsidR="00000000" w:rsidRPr="00000000">
        <w:rPr>
          <w:rFonts w:ascii="Inter" w:cs="Inter" w:eastAsia="Inter" w:hAnsi="Inter"/>
          <w:b w:val="1"/>
          <w:bCs w:val="1"/>
          <w:color w:val="000000"/>
          <w:sz w:val="20"/>
          <w:szCs w:val="20"/>
          <w:rtl w:val="0"/>
        </w:rPr>
        <w:t xml:space="preserve">ART.1 Partenerii</w:t>
      </w:r>
    </w:p>
    <w:p w:rsidR="00000000" w:rsidDel="00000000" w:rsidP="00000000" w:rsidRDefault="00000000" w:rsidRPr="00000000" w14:paraId="00000007">
      <w:pPr>
        <w:spacing w:line="276" w:lineRule="auto"/>
        <w:ind w:left="0" w:firstLine="0"/>
        <w:rPr>
          <w:rFonts w:ascii="Inter" w:cs="Inter" w:eastAsia="Inter" w:hAnsi="Inter"/>
          <w:b w:val="1"/>
          <w:bCs w:val="1"/>
          <w:color w:val="000000"/>
          <w:sz w:val="20"/>
          <w:szCs w:val="20"/>
        </w:rPr>
      </w:pPr>
      <w:r w:rsidDel="00000000" w:rsidR="00000000" w:rsidRPr="00000000">
        <w:rPr>
          <w:rtl w:val="0"/>
        </w:rPr>
      </w:r>
    </w:p>
    <w:p w:rsidR="00000000" w:rsidDel="00000000" w:rsidP="00000000" w:rsidRDefault="00000000" w:rsidRPr="00000000" w14:paraId="00000008">
      <w:pPr>
        <w:spacing w:line="276" w:lineRule="auto"/>
        <w:ind w:left="0" w:firstLine="0"/>
        <w:rPr>
          <w:rFonts w:ascii="Inter" w:cs="Inter" w:eastAsia="Inter" w:hAnsi="Inter"/>
          <w:b w:val="1"/>
          <w:bCs w:val="1"/>
          <w:color w:val="000000"/>
          <w:sz w:val="20"/>
          <w:szCs w:val="20"/>
        </w:rPr>
      </w:pPr>
      <w:r w:rsidDel="00000000" w:rsidR="00000000" w:rsidRPr="00000000">
        <w:rPr>
          <w:rFonts w:ascii="Inter" w:cs="Inter" w:eastAsia="Inter" w:hAnsi="Inter"/>
          <w:b w:val="1"/>
          <w:bCs w:val="1"/>
          <w:color w:val="000000"/>
          <w:sz w:val="20"/>
          <w:szCs w:val="20"/>
          <w:rtl w:val="0"/>
        </w:rPr>
        <w:t xml:space="preserve">Centrul de Proiecte al Municipiului Timișoara</w:t>
      </w:r>
      <w:r w:rsidDel="00000000" w:rsidR="00000000" w:rsidRPr="00000000">
        <w:rPr>
          <w:rFonts w:ascii="Inter" w:cs="Inter" w:eastAsia="Inter" w:hAnsi="Inter"/>
          <w:color w:val="000000"/>
          <w:sz w:val="20"/>
          <w:szCs w:val="20"/>
          <w:rtl w:val="0"/>
        </w:rPr>
        <w:t xml:space="preserve">, cu sediul în Municipiul Timișoara, Str. Vasile Alecsandri nr. 1, SAD 7, telefon 0787.287.100, cod fiscal 44202834, e-mail: contact@centruldeproiecte.ro, reprezentat prin Ramona Laczko David, în calitate de Director, denumit în continuare </w:t>
      </w:r>
      <w:r w:rsidDel="00000000" w:rsidR="00000000" w:rsidRPr="00000000">
        <w:rPr>
          <w:rFonts w:ascii="Inter" w:cs="Inter" w:eastAsia="Inter" w:hAnsi="Inter"/>
          <w:b w:val="1"/>
          <w:bCs w:val="1"/>
          <w:color w:val="000000"/>
          <w:sz w:val="20"/>
          <w:szCs w:val="20"/>
          <w:rtl w:val="0"/>
        </w:rPr>
        <w:t xml:space="preserve">Partener,</w:t>
      </w:r>
    </w:p>
    <w:p w:rsidR="00000000" w:rsidDel="00000000" w:rsidP="00000000" w:rsidRDefault="00000000" w:rsidRPr="00000000" w14:paraId="00000009">
      <w:pPr>
        <w:spacing w:line="276" w:lineRule="auto"/>
        <w:ind w:left="0" w:firstLine="0"/>
        <w:rPr>
          <w:rFonts w:ascii="Arial" w:cs="Arial" w:eastAsia="Arial" w:hAnsi="Arial"/>
          <w:color w:val="000000"/>
          <w:sz w:val="22"/>
          <w:szCs w:val="22"/>
        </w:rPr>
      </w:pPr>
      <w:r w:rsidDel="00000000" w:rsidR="00000000" w:rsidRPr="00000000">
        <w:rPr>
          <w:rFonts w:ascii="Inter" w:cs="Inter" w:eastAsia="Inter" w:hAnsi="Inter"/>
          <w:color w:val="000000"/>
          <w:sz w:val="20"/>
          <w:szCs w:val="20"/>
          <w:rtl w:val="0"/>
        </w:rPr>
        <w:t xml:space="preserve">și </w:t>
      </w:r>
      <w:r w:rsidDel="00000000" w:rsidR="00000000" w:rsidRPr="00000000">
        <w:rPr>
          <w:rtl w:val="0"/>
        </w:rPr>
      </w:r>
    </w:p>
    <w:p w:rsidR="00000000" w:rsidDel="00000000" w:rsidP="00000000" w:rsidRDefault="00000000" w:rsidRPr="00000000" w14:paraId="0000000A">
      <w:pPr>
        <w:spacing w:line="276" w:lineRule="auto"/>
        <w:ind w:left="0" w:firstLine="0"/>
        <w:rPr>
          <w:rFonts w:ascii="Inter" w:cs="Inter" w:eastAsia="Inter" w:hAnsi="Inter"/>
          <w:color w:val="000000"/>
          <w:sz w:val="20"/>
          <w:szCs w:val="20"/>
        </w:rPr>
      </w:pPr>
      <w:r w:rsidDel="00000000" w:rsidR="00000000" w:rsidRPr="00000000">
        <w:rPr>
          <w:rFonts w:ascii="Inter" w:cs="Inter" w:eastAsia="Inter" w:hAnsi="Inter"/>
          <w:b w:val="1"/>
          <w:bCs w:val="1"/>
          <w:color w:val="000000"/>
          <w:sz w:val="20"/>
          <w:szCs w:val="20"/>
          <w:rtl w:val="0"/>
        </w:rPr>
        <w:t xml:space="preserve">_________________________________________________________________________________________ </w:t>
      </w:r>
      <w:r w:rsidDel="00000000" w:rsidR="00000000" w:rsidRPr="00000000">
        <w:rPr>
          <w:rFonts w:ascii="Inter" w:cs="Inter" w:eastAsia="Inter" w:hAnsi="Inter"/>
          <w:color w:val="000000"/>
          <w:sz w:val="20"/>
          <w:szCs w:val="20"/>
          <w:rtl w:val="0"/>
        </w:rPr>
        <w:t xml:space="preserve">cu sediul în, ________________________________________________________________________________  cod fiscal / CNP _______________________________, telefon _____________________________________  e-mail: ________________________________________, reprezentată prin __________________________. în calitate de ____________________________________________, numit în continuare </w:t>
      </w:r>
      <w:r w:rsidDel="00000000" w:rsidR="00000000" w:rsidRPr="00000000">
        <w:rPr>
          <w:rFonts w:ascii="Inter" w:cs="Inter" w:eastAsia="Inter" w:hAnsi="Inter"/>
          <w:b w:val="1"/>
          <w:bCs w:val="1"/>
          <w:color w:val="000000"/>
          <w:sz w:val="20"/>
          <w:szCs w:val="20"/>
          <w:rtl w:val="0"/>
        </w:rPr>
        <w:t xml:space="preserve">Organizator,</w:t>
      </w:r>
      <w:r w:rsidDel="00000000" w:rsidR="00000000" w:rsidRPr="00000000">
        <w:rPr>
          <w:rtl w:val="0"/>
        </w:rPr>
      </w:r>
    </w:p>
    <w:p w:rsidR="00000000" w:rsidDel="00000000" w:rsidP="00000000" w:rsidRDefault="00000000" w:rsidRPr="00000000" w14:paraId="0000000B">
      <w:pPr>
        <w:spacing w:line="276" w:lineRule="auto"/>
        <w:ind w:left="0" w:firstLine="0"/>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0C">
      <w:pPr>
        <w:spacing w:line="276" w:lineRule="auto"/>
        <w:ind w:left="0" w:firstLine="0"/>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în vederea realizării și implementării Proiectului, după cum vor fi detailate mai jos.</w:t>
      </w:r>
    </w:p>
    <w:p w:rsidR="00000000" w:rsidDel="00000000" w:rsidP="00000000" w:rsidRDefault="00000000" w:rsidRPr="00000000" w14:paraId="0000000D">
      <w:pPr>
        <w:spacing w:line="276" w:lineRule="auto"/>
        <w:ind w:left="0" w:firstLine="0"/>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 </w:t>
      </w:r>
    </w:p>
    <w:p w:rsidR="00000000" w:rsidDel="00000000" w:rsidP="00000000" w:rsidRDefault="00000000" w:rsidRPr="00000000" w14:paraId="0000000E">
      <w:pPr>
        <w:spacing w:line="276" w:lineRule="auto"/>
        <w:ind w:left="0" w:firstLine="0"/>
        <w:rPr>
          <w:rFonts w:ascii="Inter" w:cs="Inter" w:eastAsia="Inter" w:hAnsi="Inter"/>
          <w:b w:val="1"/>
          <w:bCs w:val="1"/>
          <w:color w:val="000000"/>
          <w:sz w:val="20"/>
          <w:szCs w:val="20"/>
        </w:rPr>
      </w:pPr>
      <w:r w:rsidDel="00000000" w:rsidR="00000000" w:rsidRPr="00000000">
        <w:rPr>
          <w:rFonts w:ascii="Inter" w:cs="Inter" w:eastAsia="Inter" w:hAnsi="Inter"/>
          <w:b w:val="1"/>
          <w:bCs w:val="1"/>
          <w:color w:val="000000"/>
          <w:sz w:val="20"/>
          <w:szCs w:val="20"/>
          <w:rtl w:val="0"/>
        </w:rPr>
        <w:t xml:space="preserve">ART.2 Obiectul protocolului</w:t>
      </w:r>
    </w:p>
    <w:p w:rsidR="00000000" w:rsidDel="00000000" w:rsidP="00000000" w:rsidRDefault="00000000" w:rsidRPr="00000000" w14:paraId="0000000F">
      <w:pPr>
        <w:spacing w:line="276" w:lineRule="auto"/>
        <w:ind w:left="0" w:firstLine="0"/>
        <w:rPr>
          <w:rFonts w:ascii="Inter" w:cs="Inter" w:eastAsia="Inter" w:hAnsi="Inter"/>
          <w:b w:val="1"/>
          <w:bCs w:val="1"/>
          <w:color w:val="000000"/>
          <w:sz w:val="20"/>
          <w:szCs w:val="20"/>
        </w:rPr>
      </w:pPr>
      <w:r w:rsidDel="00000000" w:rsidR="00000000" w:rsidRPr="00000000">
        <w:rPr>
          <w:rtl w:val="0"/>
        </w:rPr>
      </w:r>
    </w:p>
    <w:p w:rsidR="00000000" w:rsidDel="00000000" w:rsidP="00000000" w:rsidRDefault="00000000" w:rsidRPr="00000000" w14:paraId="00000010">
      <w:pPr>
        <w:numPr>
          <w:ilvl w:val="0"/>
          <w:numId w:val="7"/>
        </w:numPr>
        <w:spacing w:line="276" w:lineRule="auto"/>
        <w:ind w:left="0" w:firstLine="0"/>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Prezentul protocol stabileşte modalităţile de colaborare în vederea organizării împreună </w:t>
      </w:r>
      <w:r w:rsidDel="00000000" w:rsidR="00000000" w:rsidRPr="00000000">
        <w:rPr>
          <w:rFonts w:ascii="Inter" w:cs="Inter" w:eastAsia="Inter" w:hAnsi="Inter"/>
          <w:color w:val="000000"/>
          <w:sz w:val="20"/>
          <w:szCs w:val="20"/>
          <w:shd w:fill="auto" w:val="clear"/>
          <w:rtl w:val="0"/>
        </w:rPr>
        <w:t xml:space="preserve">a _____(denumirea proiectului) ___________________________________________________  în incinta spațiul_________________(denumirea spațiului)_______________________________________ în perioada _______________________(perioada)________________________________–_____________</w:t>
      </w:r>
    </w:p>
    <w:p w:rsidR="00000000" w:rsidDel="00000000" w:rsidP="00000000" w:rsidRDefault="00000000" w:rsidRPr="00000000" w14:paraId="00000011">
      <w:pPr>
        <w:spacing w:line="276" w:lineRule="auto"/>
        <w:ind w:left="0" w:firstLine="0"/>
        <w:rPr>
          <w:rFonts w:ascii="Inter" w:cs="Inter" w:eastAsia="Inter" w:hAnsi="Inter"/>
          <w:color w:val="000000"/>
          <w:sz w:val="20"/>
          <w:szCs w:val="20"/>
          <w:shd w:fill="auto" w:val="clear"/>
        </w:rPr>
      </w:pPr>
      <w:r w:rsidDel="00000000" w:rsidR="00000000" w:rsidRPr="00000000">
        <w:rPr>
          <w:rtl w:val="0"/>
        </w:rPr>
      </w:r>
    </w:p>
    <w:p w:rsidR="00000000" w:rsidDel="00000000" w:rsidP="00000000" w:rsidRDefault="00000000" w:rsidRPr="00000000" w14:paraId="00000012">
      <w:pPr>
        <w:numPr>
          <w:ilvl w:val="0"/>
          <w:numId w:val="7"/>
        </w:numPr>
        <w:spacing w:line="276" w:lineRule="auto"/>
        <w:ind w:left="0" w:firstLine="0"/>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Colaborarea între părțile semnatare ale protocolului are scopul de a reglementa drepturile și obligațiile părților pe durata valabilității prezentului protocol.</w:t>
      </w:r>
    </w:p>
    <w:p w:rsidR="00000000" w:rsidDel="00000000" w:rsidP="00000000" w:rsidRDefault="00000000" w:rsidRPr="00000000" w14:paraId="00000013">
      <w:pPr>
        <w:spacing w:line="276" w:lineRule="auto"/>
        <w:ind w:left="0" w:firstLine="0"/>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14">
      <w:pPr>
        <w:spacing w:line="276" w:lineRule="auto"/>
        <w:ind w:left="0" w:firstLine="0"/>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15">
      <w:pPr>
        <w:spacing w:line="276" w:lineRule="auto"/>
        <w:ind w:left="0" w:firstLine="0"/>
        <w:rPr>
          <w:rFonts w:ascii="Inter" w:cs="Inter" w:eastAsia="Inter" w:hAnsi="Inter"/>
          <w:b w:val="1"/>
          <w:bCs w:val="1"/>
          <w:color w:val="000000"/>
          <w:sz w:val="20"/>
          <w:szCs w:val="20"/>
        </w:rPr>
      </w:pPr>
      <w:r w:rsidDel="00000000" w:rsidR="00000000" w:rsidRPr="00000000">
        <w:rPr>
          <w:rFonts w:ascii="Inter" w:cs="Inter" w:eastAsia="Inter" w:hAnsi="Inter"/>
          <w:b w:val="1"/>
          <w:bCs w:val="1"/>
          <w:color w:val="000000"/>
          <w:sz w:val="20"/>
          <w:szCs w:val="20"/>
          <w:rtl w:val="0"/>
        </w:rPr>
        <w:t xml:space="preserve">ART.3 Durata</w:t>
      </w:r>
    </w:p>
    <w:p w:rsidR="00000000" w:rsidDel="00000000" w:rsidP="00000000" w:rsidRDefault="00000000" w:rsidRPr="00000000" w14:paraId="00000016">
      <w:pPr>
        <w:spacing w:line="276" w:lineRule="auto"/>
        <w:ind w:left="0" w:firstLine="0"/>
        <w:rPr>
          <w:rFonts w:ascii="Inter" w:cs="Inter" w:eastAsia="Inter" w:hAnsi="Inter"/>
          <w:b w:val="1"/>
          <w:bCs w:val="1"/>
          <w:color w:val="000000"/>
          <w:sz w:val="20"/>
          <w:szCs w:val="20"/>
        </w:rPr>
      </w:pPr>
      <w:r w:rsidDel="00000000" w:rsidR="00000000" w:rsidRPr="00000000">
        <w:rPr>
          <w:rtl w:val="0"/>
        </w:rPr>
      </w:r>
    </w:p>
    <w:p w:rsidR="00000000" w:rsidDel="00000000" w:rsidP="00000000" w:rsidRDefault="00000000" w:rsidRPr="00000000" w14:paraId="00000017">
      <w:pPr>
        <w:spacing w:line="276" w:lineRule="auto"/>
        <w:ind w:left="0" w:firstLine="0"/>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 Durata de valabilitate a prezentului protocol este cuprinsă între __________________(data), conform calendarului cu planificarea activităților și evenimentelor din cadrul proiectului.</w:t>
      </w:r>
    </w:p>
    <w:p w:rsidR="00000000" w:rsidDel="00000000" w:rsidP="00000000" w:rsidRDefault="00000000" w:rsidRPr="00000000" w14:paraId="00000018">
      <w:pPr>
        <w:spacing w:line="276" w:lineRule="auto"/>
        <w:ind w:left="0" w:firstLine="0"/>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(2) Durata de valabilitate se poate modifica:</w:t>
      </w:r>
    </w:p>
    <w:p w:rsidR="00000000" w:rsidDel="00000000" w:rsidP="00000000" w:rsidRDefault="00000000" w:rsidRPr="00000000" w14:paraId="00000019">
      <w:pPr>
        <w:numPr>
          <w:ilvl w:val="0"/>
          <w:numId w:val="4"/>
        </w:numPr>
        <w:spacing w:line="276" w:lineRule="auto"/>
        <w:ind w:left="0" w:firstLine="0"/>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cu acordul părților,</w:t>
      </w:r>
      <w:r w:rsidDel="00000000" w:rsidR="00000000" w:rsidRPr="00000000">
        <w:rPr>
          <w:rtl w:val="0"/>
        </w:rPr>
      </w:r>
    </w:p>
    <w:p w:rsidR="00000000" w:rsidDel="00000000" w:rsidP="00000000" w:rsidRDefault="00000000" w:rsidRPr="00000000" w14:paraId="0000001A">
      <w:pPr>
        <w:numPr>
          <w:ilvl w:val="0"/>
          <w:numId w:val="4"/>
        </w:numPr>
        <w:spacing w:line="276" w:lineRule="auto"/>
        <w:ind w:left="0" w:firstLine="0"/>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ca urmare a nerespectării obligațiilor prevăzute în prezentul protocol.</w:t>
      </w:r>
      <w:r w:rsidDel="00000000" w:rsidR="00000000" w:rsidRPr="00000000">
        <w:rPr>
          <w:rtl w:val="0"/>
        </w:rPr>
      </w:r>
    </w:p>
    <w:p w:rsidR="00000000" w:rsidDel="00000000" w:rsidP="00000000" w:rsidRDefault="00000000" w:rsidRPr="00000000" w14:paraId="0000001B">
      <w:pPr>
        <w:spacing w:line="276" w:lineRule="auto"/>
        <w:ind w:left="0" w:right="-5.669291338581388" w:firstLine="0"/>
        <w:rPr>
          <w:rFonts w:ascii="Inter" w:cs="Inter" w:eastAsia="Inter" w:hAnsi="Inter"/>
          <w:b w:val="1"/>
          <w:bCs w:val="1"/>
          <w:color w:val="000000"/>
          <w:sz w:val="20"/>
          <w:szCs w:val="20"/>
        </w:rPr>
      </w:pPr>
      <w:r w:rsidDel="00000000" w:rsidR="00000000" w:rsidRPr="00000000">
        <w:rPr>
          <w:rtl w:val="0"/>
        </w:rPr>
      </w:r>
    </w:p>
    <w:p w:rsidR="00000000" w:rsidDel="00000000" w:rsidP="00000000" w:rsidRDefault="00000000" w:rsidRPr="00000000" w14:paraId="0000001C">
      <w:pPr>
        <w:spacing w:line="276" w:lineRule="auto"/>
        <w:ind w:left="0" w:right="-5.669291338581388" w:firstLine="0"/>
        <w:rPr>
          <w:rFonts w:ascii="Inter" w:cs="Inter" w:eastAsia="Inter" w:hAnsi="Inter"/>
          <w:b w:val="1"/>
          <w:bCs w:val="1"/>
          <w:color w:val="000000"/>
          <w:sz w:val="20"/>
          <w:szCs w:val="20"/>
        </w:rPr>
      </w:pPr>
      <w:r w:rsidDel="00000000" w:rsidR="00000000" w:rsidRPr="00000000">
        <w:rPr>
          <w:rFonts w:ascii="Inter" w:cs="Inter" w:eastAsia="Inter" w:hAnsi="Inter"/>
          <w:b w:val="1"/>
          <w:bCs w:val="1"/>
          <w:color w:val="000000"/>
          <w:sz w:val="20"/>
          <w:szCs w:val="20"/>
          <w:rtl w:val="0"/>
        </w:rPr>
        <w:t xml:space="preserve">ART.4 Drepturile și obligațiile părților</w:t>
      </w:r>
    </w:p>
    <w:p w:rsidR="00000000" w:rsidDel="00000000" w:rsidP="00000000" w:rsidRDefault="00000000" w:rsidRPr="00000000" w14:paraId="0000001D">
      <w:pPr>
        <w:spacing w:line="276" w:lineRule="auto"/>
        <w:ind w:left="0" w:right="-5.669291338581388" w:firstLine="0"/>
        <w:rPr>
          <w:rFonts w:ascii="Inter" w:cs="Inter" w:eastAsia="Inter" w:hAnsi="Inter"/>
          <w:b w:val="1"/>
          <w:bCs w:val="1"/>
          <w:color w:val="000000"/>
          <w:sz w:val="20"/>
          <w:szCs w:val="20"/>
        </w:rPr>
      </w:pPr>
      <w:r w:rsidDel="00000000" w:rsidR="00000000" w:rsidRPr="00000000">
        <w:rPr>
          <w:rtl w:val="0"/>
        </w:rPr>
      </w:r>
    </w:p>
    <w:p w:rsidR="00000000" w:rsidDel="00000000" w:rsidP="00000000" w:rsidRDefault="00000000" w:rsidRPr="00000000" w14:paraId="0000001E">
      <w:pPr>
        <w:spacing w:line="276" w:lineRule="auto"/>
        <w:ind w:left="0" w:right="-5.669291338581388" w:firstLine="0"/>
        <w:rPr>
          <w:rFonts w:ascii="Inter" w:cs="Inter" w:eastAsia="Inter" w:hAnsi="Inter"/>
          <w:b w:val="1"/>
          <w:bCs w:val="1"/>
          <w:color w:val="000000"/>
          <w:sz w:val="20"/>
          <w:szCs w:val="20"/>
        </w:rPr>
      </w:pPr>
      <w:r w:rsidDel="00000000" w:rsidR="00000000" w:rsidRPr="00000000">
        <w:rPr>
          <w:rFonts w:ascii="Inter" w:cs="Inter" w:eastAsia="Inter" w:hAnsi="Inter"/>
          <w:b w:val="1"/>
          <w:bCs w:val="1"/>
          <w:color w:val="000000"/>
          <w:sz w:val="20"/>
          <w:szCs w:val="20"/>
          <w:rtl w:val="0"/>
        </w:rPr>
        <w:t xml:space="preserve">4.1. Condiții generale</w:t>
      </w:r>
    </w:p>
    <w:p w:rsidR="00000000" w:rsidDel="00000000" w:rsidP="00000000" w:rsidRDefault="00000000" w:rsidRPr="00000000" w14:paraId="0000001F">
      <w:pPr>
        <w:spacing w:line="276" w:lineRule="auto"/>
        <w:ind w:left="0" w:right="-5.669291338581388" w:firstLine="0"/>
        <w:rPr>
          <w:rFonts w:ascii="Inter" w:cs="Inter" w:eastAsia="Inter" w:hAnsi="Inter"/>
          <w:b w:val="1"/>
          <w:bCs w:val="1"/>
          <w:color w:val="000000"/>
          <w:sz w:val="20"/>
          <w:szCs w:val="20"/>
        </w:rPr>
      </w:pPr>
      <w:r w:rsidDel="00000000" w:rsidR="00000000" w:rsidRPr="00000000">
        <w:rPr>
          <w:rtl w:val="0"/>
        </w:rPr>
      </w:r>
    </w:p>
    <w:p w:rsidR="00000000" w:rsidDel="00000000" w:rsidP="00000000" w:rsidRDefault="00000000" w:rsidRPr="00000000" w14:paraId="00000020">
      <w:pPr>
        <w:numPr>
          <w:ilvl w:val="0"/>
          <w:numId w:val="5"/>
        </w:numPr>
        <w:spacing w:after="100" w:before="100" w:line="276" w:lineRule="auto"/>
        <w:ind w:left="283.4645669291337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Pentru a încuraja participarea publicului, facilita accesul la evenimente, susține diversitatea culturală și socială și a promova Municipiul Timișoara, operatorii culturali propun proiecte a căror activități vor fi desfășurate în parteneriat cu Centrul de Proiecte, în baza unui protocol de colaborare agreat de ambele părți.</w:t>
      </w:r>
    </w:p>
    <w:p w:rsidR="00000000" w:rsidDel="00000000" w:rsidP="00000000" w:rsidRDefault="00000000" w:rsidRPr="00000000" w14:paraId="00000021">
      <w:pPr>
        <w:numPr>
          <w:ilvl w:val="0"/>
          <w:numId w:val="5"/>
        </w:numPr>
        <w:spacing w:after="100" w:before="100" w:line="276" w:lineRule="auto"/>
        <w:ind w:left="283.4645669291337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Organizarea de activități în spațiile pentru comunitate este independentă de obținerea unei finanțări prin programele de finanțare nerambursabilă gestionate de Centrul de Proiecte al Municipiului Timișoara.</w:t>
      </w:r>
      <w:r w:rsidDel="00000000" w:rsidR="00000000" w:rsidRPr="00000000">
        <w:rPr>
          <w:rtl w:val="0"/>
        </w:rPr>
      </w:r>
    </w:p>
    <w:p w:rsidR="00000000" w:rsidDel="00000000" w:rsidP="00000000" w:rsidRDefault="00000000" w:rsidRPr="00000000" w14:paraId="00000022">
      <w:pPr>
        <w:numPr>
          <w:ilvl w:val="0"/>
          <w:numId w:val="5"/>
        </w:numPr>
        <w:spacing w:after="100" w:before="100" w:line="276" w:lineRule="auto"/>
        <w:ind w:left="283.4645669291337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Perioada maximă a timpului de desfășurare a activităților în spații este de 21 zile, dar poate fi prelungită în situații excepționale (pentru evenimente complexe, prioritare pentru strategia culturală a Municipiului Timișoara sau pentru cele selectate de Centrul de Proiecte). Perioada include timpul necesar producției și aducere a spațiului la starea inițială.</w:t>
      </w:r>
    </w:p>
    <w:p w:rsidR="00000000" w:rsidDel="00000000" w:rsidP="00000000" w:rsidRDefault="00000000" w:rsidRPr="00000000" w14:paraId="00000023">
      <w:pPr>
        <w:numPr>
          <w:ilvl w:val="0"/>
          <w:numId w:val="5"/>
        </w:numPr>
        <w:spacing w:after="100" w:before="100" w:line="276" w:lineRule="auto"/>
        <w:ind w:left="283.4645669291337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Activitățile organizate în spațiu vor avea la bază valori precum respectul pentru demnitatea umană și respectarea drepturilor omului;</w:t>
      </w:r>
    </w:p>
    <w:p w:rsidR="00000000" w:rsidDel="00000000" w:rsidP="00000000" w:rsidRDefault="00000000" w:rsidRPr="00000000" w14:paraId="00000024">
      <w:pPr>
        <w:numPr>
          <w:ilvl w:val="0"/>
          <w:numId w:val="5"/>
        </w:numPr>
        <w:spacing w:after="100" w:before="100" w:line="276" w:lineRule="auto"/>
        <w:ind w:left="283.4645669291337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În desfășurarea activităților organizate în spațiu nu sunt acceptate abordări sau elemente care să incite sau să susțină discriminarea de orice fel, bazată pe motive precum sexul, rasa, culoarea, originea etnică sau socială, caracteristicile genetice, limba, religia sau convingerile, opiniile politice sau de orice altă natură, </w:t>
      </w:r>
      <w:r w:rsidDel="00000000" w:rsidR="00000000" w:rsidRPr="00000000">
        <w:rPr>
          <w:rFonts w:ascii="Inter" w:cs="Inter" w:eastAsia="Inter" w:hAnsi="Inter"/>
          <w:color w:val="000000"/>
          <w:sz w:val="20"/>
          <w:szCs w:val="20"/>
          <w:shd w:fill="auto" w:val="clear"/>
          <w:rtl w:val="0"/>
        </w:rPr>
        <w:t xml:space="preserve">apartenența</w:t>
      </w:r>
      <w:r w:rsidDel="00000000" w:rsidR="00000000" w:rsidRPr="00000000">
        <w:rPr>
          <w:rFonts w:ascii="Inter" w:cs="Inter" w:eastAsia="Inter" w:hAnsi="Inter"/>
          <w:color w:val="000000"/>
          <w:sz w:val="20"/>
          <w:szCs w:val="20"/>
          <w:shd w:fill="auto" w:val="clear"/>
          <w:rtl w:val="0"/>
        </w:rPr>
        <w:t xml:space="preserve"> la o minoritate națională, averea, nașterea, un handicap, vârsta sau orientarea sexuală etc.;</w:t>
      </w:r>
    </w:p>
    <w:p w:rsidR="00000000" w:rsidDel="00000000" w:rsidP="00000000" w:rsidRDefault="00000000" w:rsidRPr="00000000" w14:paraId="00000025">
      <w:pPr>
        <w:numPr>
          <w:ilvl w:val="0"/>
          <w:numId w:val="5"/>
        </w:numPr>
        <w:spacing w:after="100" w:before="100" w:line="276" w:lineRule="auto"/>
        <w:ind w:left="283.4645669291337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Totodată, nu sunt eligibile activități care instigă la violență, care promovează manifestări ilegale sau care propagă idei totalitare de natură fascistă, comunistă, rasistă, șovină sau terorist diversioniste etc.;</w:t>
      </w:r>
    </w:p>
    <w:p w:rsidR="00000000" w:rsidDel="00000000" w:rsidP="00000000" w:rsidRDefault="00000000" w:rsidRPr="00000000" w14:paraId="00000026">
      <w:pPr>
        <w:numPr>
          <w:ilvl w:val="0"/>
          <w:numId w:val="5"/>
        </w:numPr>
        <w:shd w:fill="ffffff" w:val="clear"/>
        <w:spacing w:after="100" w:before="100" w:line="276" w:lineRule="auto"/>
        <w:ind w:left="283.4645669291337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Orice activitate are un impact ecologic, economic și social, care își manifestă efectele și după încheierea sa, așadar partenerii, în calitate de organizatori principali, sunt încurajați să țină cont de aceste tipuri de impact și să integreze cât mai multe elemente de sustenabilitate în acțiunile pe care le realizează;</w:t>
      </w:r>
    </w:p>
    <w:p w:rsidR="00000000" w:rsidDel="00000000" w:rsidP="00000000" w:rsidRDefault="00000000" w:rsidRPr="00000000" w14:paraId="00000027">
      <w:pPr>
        <w:numPr>
          <w:ilvl w:val="0"/>
          <w:numId w:val="5"/>
        </w:numPr>
        <w:shd w:fill="ffffff" w:val="clear"/>
        <w:spacing w:after="100" w:before="100" w:line="276" w:lineRule="auto"/>
        <w:ind w:left="283.4645669291337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Organizatorii au obligația să comunice, dacă este cazul, prezența unor conținuturi improprii unei audiențe de vârstă minoră, eventual pe profiluri de vârstă, și să asigure, dacă este cazul, acces diferențiat și semnalizat în spațiile care expun aceste conținuturi care nu sunt de audiență generală;</w:t>
      </w:r>
    </w:p>
    <w:p w:rsidR="00000000" w:rsidDel="00000000" w:rsidP="00000000" w:rsidRDefault="00000000" w:rsidRPr="00000000" w14:paraId="00000028">
      <w:pPr>
        <w:numPr>
          <w:ilvl w:val="0"/>
          <w:numId w:val="5"/>
        </w:numPr>
        <w:spacing w:after="100" w:before="100" w:line="276" w:lineRule="auto"/>
        <w:ind w:left="283.4645669291337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Pot interveni situații în care Centrul de Proiecte solicită </w:t>
      </w:r>
      <w:r w:rsidDel="00000000" w:rsidR="00000000" w:rsidRPr="00000000">
        <w:rPr>
          <w:rFonts w:ascii="Inter" w:cs="Inter" w:eastAsia="Inter" w:hAnsi="Inter"/>
          <w:color w:val="000000"/>
          <w:sz w:val="20"/>
          <w:szCs w:val="20"/>
          <w:shd w:fill="auto" w:val="clear"/>
          <w:rtl w:val="0"/>
        </w:rPr>
        <w:t xml:space="preserve">integrarea</w:t>
      </w:r>
      <w:r w:rsidDel="00000000" w:rsidR="00000000" w:rsidRPr="00000000">
        <w:rPr>
          <w:rFonts w:ascii="Inter" w:cs="Inter" w:eastAsia="Inter" w:hAnsi="Inter"/>
          <w:color w:val="000000"/>
          <w:sz w:val="20"/>
          <w:szCs w:val="20"/>
          <w:shd w:fill="auto" w:val="clear"/>
          <w:rtl w:val="0"/>
        </w:rPr>
        <w:t xml:space="preserve"> în spațiu, pe perioada derulării parteneriatului, a unui alt eveniment punctual, în măsura în care acesta nu dăunează activităților derulate de către Organizator;</w:t>
      </w:r>
    </w:p>
    <w:p w:rsidR="00000000" w:rsidDel="00000000" w:rsidP="00000000" w:rsidRDefault="00000000" w:rsidRPr="00000000" w14:paraId="00000029">
      <w:pPr>
        <w:numPr>
          <w:ilvl w:val="0"/>
          <w:numId w:val="5"/>
        </w:numPr>
        <w:spacing w:after="100" w:before="100" w:line="276" w:lineRule="auto"/>
        <w:ind w:left="283.4645669291337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În cazul în care Organizatorul nu își îndeplinește, total sau parțial, obligațiile asumate prin protocolul de colaborare, Centrul de Proiecte al Municipiului Timișoara notifică Organizatorul, în scris, la adresa indicată de acesta și își rezervă dreptul de a sista accesul și/sau de a suspenda orice formă de colaborare cu aceștia, pentru o perioadă de maximum 24 de luni.</w:t>
      </w:r>
    </w:p>
    <w:p w:rsidR="00000000" w:rsidDel="00000000" w:rsidP="00000000" w:rsidRDefault="00000000" w:rsidRPr="00000000" w14:paraId="0000002A">
      <w:pPr>
        <w:numPr>
          <w:ilvl w:val="0"/>
          <w:numId w:val="5"/>
        </w:numPr>
        <w:spacing w:after="100" w:before="100" w:line="276" w:lineRule="auto"/>
        <w:ind w:left="283.4645669291337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Poate rezilia protocolul de colaborare și solicita repararea prejudiciului cauzat dacă Partenerul inițiază sau sprijină activități de denigrare sau orice activitate sau conduită care ar putea aduce prejudicii imaginii Centrului de Proiecte al Municipiului Timișoara și situaţia nu este remediată în termen de maximum</w:t>
      </w:r>
      <w:r w:rsidDel="00000000" w:rsidR="00000000" w:rsidRPr="00000000">
        <w:rPr>
          <w:rFonts w:ascii="Inter" w:cs="Inter" w:eastAsia="Inter" w:hAnsi="Inter"/>
          <w:b w:val="1"/>
          <w:bCs w:val="1"/>
          <w:color w:val="000000"/>
          <w:sz w:val="20"/>
          <w:szCs w:val="20"/>
          <w:shd w:fill="auto" w:val="clear"/>
          <w:rtl w:val="0"/>
        </w:rPr>
        <w:t xml:space="preserve"> 5 zile lucrătoare</w:t>
      </w:r>
      <w:r w:rsidDel="00000000" w:rsidR="00000000" w:rsidRPr="00000000">
        <w:rPr>
          <w:rFonts w:ascii="Inter" w:cs="Inter" w:eastAsia="Inter" w:hAnsi="Inter"/>
          <w:color w:val="000000"/>
          <w:sz w:val="20"/>
          <w:szCs w:val="20"/>
          <w:shd w:fill="auto" w:val="clear"/>
          <w:rtl w:val="0"/>
        </w:rPr>
        <w:t xml:space="preserve"> de la data solicitării scrise formulate de aceasta;</w:t>
      </w:r>
    </w:p>
    <w:p w:rsidR="00000000" w:rsidDel="00000000" w:rsidP="00000000" w:rsidRDefault="00000000" w:rsidRPr="00000000" w14:paraId="0000002B">
      <w:pPr>
        <w:numPr>
          <w:ilvl w:val="0"/>
          <w:numId w:val="5"/>
        </w:numPr>
        <w:spacing w:after="100" w:before="100" w:line="276" w:lineRule="auto"/>
        <w:ind w:left="283.4645669291337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Poate rezilia protocolul de colaborare în cazul în care Partenerul nu respectă termenii și condițiile prevăzute în prezentul regulament și asumate prin protocol. În cazul în care încălcările nu sunt remediate în termen de maximum </w:t>
      </w:r>
      <w:r w:rsidDel="00000000" w:rsidR="00000000" w:rsidRPr="00000000">
        <w:rPr>
          <w:rFonts w:ascii="Inter" w:cs="Inter" w:eastAsia="Inter" w:hAnsi="Inter"/>
          <w:b w:val="1"/>
          <w:bCs w:val="1"/>
          <w:color w:val="000000"/>
          <w:sz w:val="20"/>
          <w:szCs w:val="20"/>
          <w:shd w:fill="auto" w:val="clear"/>
          <w:rtl w:val="0"/>
        </w:rPr>
        <w:t xml:space="preserve">5 zile lucrătoare</w:t>
      </w:r>
      <w:r w:rsidDel="00000000" w:rsidR="00000000" w:rsidRPr="00000000">
        <w:rPr>
          <w:rFonts w:ascii="Inter" w:cs="Inter" w:eastAsia="Inter" w:hAnsi="Inter"/>
          <w:color w:val="000000"/>
          <w:sz w:val="20"/>
          <w:szCs w:val="20"/>
          <w:shd w:fill="auto" w:val="clear"/>
          <w:rtl w:val="0"/>
        </w:rPr>
        <w:t xml:space="preserve"> de la data transmiterii notificării, în scris, Centrul de Proiecte își rezervă dreptul de a înceta colaborarea;</w:t>
      </w:r>
    </w:p>
    <w:p w:rsidR="00000000" w:rsidDel="00000000" w:rsidP="00000000" w:rsidRDefault="00000000" w:rsidRPr="00000000" w14:paraId="0000002C">
      <w:pPr>
        <w:numPr>
          <w:ilvl w:val="0"/>
          <w:numId w:val="5"/>
        </w:numPr>
        <w:spacing w:after="100" w:before="100" w:line="276" w:lineRule="auto"/>
        <w:ind w:left="283.46456692913375" w:right="-318.3307086614159"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Drepturile de proprietate intelectuală, cu excepția drepturilor de comunicare publică, rezultate în urma derulării activităților, dacă acestea implică astfel de drepturi, rămân la Partener și sau eventuali Autor(i), așa cum aceste aspecte sunt reglementate între aceștia;</w:t>
      </w:r>
    </w:p>
    <w:p w:rsidR="00000000" w:rsidDel="00000000" w:rsidP="00000000" w:rsidRDefault="00000000" w:rsidRPr="00000000" w14:paraId="0000002D">
      <w:pPr>
        <w:numPr>
          <w:ilvl w:val="0"/>
          <w:numId w:val="5"/>
        </w:numPr>
        <w:spacing w:after="100" w:before="100" w:line="276" w:lineRule="auto"/>
        <w:ind w:left="283.46456692913375" w:right="-318.3307086614159"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Centrul de Proiecte își rezervă dreptul, în cadrul atribuțiilor sale, </w:t>
      </w:r>
      <w:r w:rsidDel="00000000" w:rsidR="00000000" w:rsidRPr="00000000">
        <w:rPr>
          <w:rFonts w:ascii="Inter" w:cs="Inter" w:eastAsia="Inter" w:hAnsi="Inter"/>
          <w:color w:val="000000"/>
          <w:sz w:val="20"/>
          <w:szCs w:val="20"/>
          <w:shd w:fill="auto" w:val="clear"/>
          <w:rtl w:val="0"/>
        </w:rPr>
        <w:t xml:space="preserve">ca</w:t>
      </w:r>
      <w:r w:rsidDel="00000000" w:rsidR="00000000" w:rsidRPr="00000000">
        <w:rPr>
          <w:rFonts w:ascii="Inter" w:cs="Inter" w:eastAsia="Inter" w:hAnsi="Inter"/>
          <w:color w:val="000000"/>
          <w:sz w:val="20"/>
          <w:szCs w:val="20"/>
          <w:shd w:fill="auto" w:val="clear"/>
          <w:rtl w:val="0"/>
        </w:rPr>
        <w:t xml:space="preserve"> pentru proiecte prioritare sau parteneri strategici să dispună alocarea directă a spațiului menționat prin încheierea unui protocol de colaborare, fără a mai fi necesară parcurgerea procedurii standard de evaluare;</w:t>
      </w:r>
      <w:r w:rsidDel="00000000" w:rsidR="00000000" w:rsidRPr="00000000">
        <w:rPr>
          <w:rtl w:val="0"/>
        </w:rPr>
      </w:r>
    </w:p>
    <w:p w:rsidR="00000000" w:rsidDel="00000000" w:rsidP="00000000" w:rsidRDefault="00000000" w:rsidRPr="00000000" w14:paraId="0000002E">
      <w:pPr>
        <w:spacing w:after="100" w:before="100" w:line="276" w:lineRule="auto"/>
        <w:ind w:left="0" w:firstLine="0"/>
        <w:rPr>
          <w:rFonts w:ascii="Inter" w:cs="Inter" w:eastAsia="Inter" w:hAnsi="Inter"/>
          <w:b w:val="1"/>
          <w:bCs w:val="1"/>
          <w:color w:val="000000"/>
          <w:sz w:val="10"/>
          <w:szCs w:val="10"/>
        </w:rPr>
      </w:pPr>
      <w:r w:rsidDel="00000000" w:rsidR="00000000" w:rsidRPr="00000000">
        <w:rPr>
          <w:rtl w:val="0"/>
        </w:rPr>
      </w:r>
    </w:p>
    <w:p w:rsidR="00000000" w:rsidDel="00000000" w:rsidP="00000000" w:rsidRDefault="00000000" w:rsidRPr="00000000" w14:paraId="0000002F">
      <w:pPr>
        <w:spacing w:after="100" w:before="100" w:line="276" w:lineRule="auto"/>
        <w:ind w:left="0" w:firstLine="0"/>
        <w:rPr>
          <w:rFonts w:ascii="Inter" w:cs="Inter" w:eastAsia="Inter" w:hAnsi="Inter"/>
          <w:b w:val="1"/>
          <w:bCs w:val="1"/>
          <w:color w:val="000000"/>
          <w:sz w:val="20"/>
          <w:szCs w:val="20"/>
        </w:rPr>
      </w:pPr>
      <w:r w:rsidDel="00000000" w:rsidR="00000000" w:rsidRPr="00000000">
        <w:rPr>
          <w:rFonts w:ascii="Inter" w:cs="Inter" w:eastAsia="Inter" w:hAnsi="Inter"/>
          <w:b w:val="1"/>
          <w:bCs w:val="1"/>
          <w:color w:val="000000"/>
          <w:sz w:val="20"/>
          <w:szCs w:val="20"/>
          <w:rtl w:val="0"/>
        </w:rPr>
        <w:t xml:space="preserve">4.2. Responsabilitățile Centrului de Proiecte al Municipiului Timișoara:</w:t>
      </w:r>
    </w:p>
    <w:p w:rsidR="00000000" w:rsidDel="00000000" w:rsidP="00000000" w:rsidRDefault="00000000" w:rsidRPr="00000000" w14:paraId="00000030">
      <w:pPr>
        <w:spacing w:after="100" w:before="100" w:line="276" w:lineRule="auto"/>
        <w:ind w:left="0" w:firstLine="0"/>
        <w:rPr>
          <w:rFonts w:ascii="Inter" w:cs="Inter" w:eastAsia="Inter" w:hAnsi="Inter"/>
          <w:b w:val="1"/>
          <w:bCs w:val="1"/>
          <w:color w:val="000000"/>
          <w:sz w:val="20"/>
          <w:szCs w:val="20"/>
        </w:rPr>
      </w:pPr>
      <w:r w:rsidDel="00000000" w:rsidR="00000000" w:rsidRPr="00000000">
        <w:rPr>
          <w:rtl w:val="0"/>
        </w:rPr>
      </w:r>
    </w:p>
    <w:p w:rsidR="00000000" w:rsidDel="00000000" w:rsidP="00000000" w:rsidRDefault="00000000" w:rsidRPr="00000000" w14:paraId="00000031">
      <w:pPr>
        <w:numPr>
          <w:ilvl w:val="0"/>
          <w:numId w:val="1"/>
        </w:numPr>
        <w:spacing w:after="0" w:afterAutospacing="0" w:before="100" w:line="276" w:lineRule="auto"/>
        <w:ind w:left="283.46456692913375" w:hanging="360"/>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Asigură accesul Organizatorului în spațiu și poate pune la dispoziție (în limita disponibilității), la cerere, mobilier suplimentar (scenă mobilă modulară, scaune, mese etc.) sau echipament audiovizual din dotarea proprie (proiector, boxe, microfon, ecran de proiecție);</w:t>
      </w:r>
    </w:p>
    <w:p w:rsidR="00000000" w:rsidDel="00000000" w:rsidP="00000000" w:rsidRDefault="00000000" w:rsidRPr="00000000" w14:paraId="00000032">
      <w:pPr>
        <w:numPr>
          <w:ilvl w:val="0"/>
          <w:numId w:val="1"/>
        </w:numPr>
        <w:spacing w:after="0" w:afterAutospacing="0" w:before="0" w:beforeAutospacing="0" w:line="276" w:lineRule="auto"/>
        <w:ind w:left="283.46456692913375" w:hanging="360"/>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Poate sprijini procesul de obținere a avizului Comisiei de Circulație privind accesul auto la spații, cand este necesar, cu condiția ca documentele solicitate să fie furnizate în termenele comunicate;</w:t>
      </w:r>
    </w:p>
    <w:p w:rsidR="00000000" w:rsidDel="00000000" w:rsidP="00000000" w:rsidRDefault="00000000" w:rsidRPr="00000000" w14:paraId="00000033">
      <w:pPr>
        <w:numPr>
          <w:ilvl w:val="0"/>
          <w:numId w:val="1"/>
        </w:numPr>
        <w:spacing w:after="0" w:afterAutospacing="0" w:before="0" w:beforeAutospacing="0" w:line="276" w:lineRule="auto"/>
        <w:ind w:left="283.46456692913375" w:right="-90.86614173228327" w:hanging="360"/>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Oferă consultanță în caz de nevoie Organizatorului în demersurile pentru desfășurarea proiectului (parteneriate cu terțe părți, avize, alte documente necesare) în limita disponibilității;</w:t>
      </w:r>
    </w:p>
    <w:p w:rsidR="00000000" w:rsidDel="00000000" w:rsidP="00000000" w:rsidRDefault="00000000" w:rsidRPr="00000000" w14:paraId="00000034">
      <w:pPr>
        <w:numPr>
          <w:ilvl w:val="0"/>
          <w:numId w:val="1"/>
        </w:numPr>
        <w:spacing w:after="0" w:afterAutospacing="0" w:before="0" w:beforeAutospacing="0" w:line="276" w:lineRule="auto"/>
        <w:ind w:left="283.46456692913375" w:right="-90.86614173228327" w:hanging="360"/>
        <w:rPr>
          <w:rFonts w:ascii="Inter" w:cs="Inter" w:eastAsia="Inter" w:hAnsi="Inter"/>
          <w:color w:val="000000"/>
          <w:sz w:val="20"/>
          <w:szCs w:val="20"/>
          <w:u w:val="none"/>
          <w:shd w:fill="auto" w:val="clear"/>
        </w:rPr>
      </w:pPr>
      <w:r w:rsidDel="00000000" w:rsidR="00000000" w:rsidRPr="00000000">
        <w:rPr>
          <w:rFonts w:ascii="Inter" w:cs="Inter" w:eastAsia="Inter" w:hAnsi="Inter"/>
          <w:color w:val="000000"/>
          <w:sz w:val="20"/>
          <w:szCs w:val="20"/>
          <w:shd w:fill="auto" w:val="clear"/>
          <w:rtl w:val="0"/>
        </w:rPr>
        <w:t xml:space="preserve">Poate pune la dispoziția Organizatorului, (în limita disponibilității) personal calificat (referent tehnic, personal curățenie etc.) și depune toate eforturile pentru a asigura calitatea optimă a activităților, în limita posibilităților și dotării spațiului;</w:t>
      </w:r>
      <w:r w:rsidDel="00000000" w:rsidR="00000000" w:rsidRPr="00000000">
        <w:rPr>
          <w:rtl w:val="0"/>
        </w:rPr>
      </w:r>
    </w:p>
    <w:p w:rsidR="00000000" w:rsidDel="00000000" w:rsidP="00000000" w:rsidRDefault="00000000" w:rsidRPr="00000000" w14:paraId="00000035">
      <w:pPr>
        <w:numPr>
          <w:ilvl w:val="0"/>
          <w:numId w:val="1"/>
        </w:numPr>
        <w:spacing w:line="276" w:lineRule="auto"/>
        <w:ind w:left="283.46456692913375" w:right="525" w:hanging="360"/>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Contribuie la buna desfășurare a activităților în spațiu prin asigurarea funcționării optime, în condițiile specificate în legislația în vigoare a următoarelor servicii: monitorizare și intervenție rapidă pentru pază și protecție, antiefracție, asigurare a spațiului împotriva incendiilor,  furnizare utilități: apă curentă, canalizare, energie electrică, gaze naturale / încălzire centrală, internet, mentenanță spații verzi etc.);</w:t>
      </w:r>
    </w:p>
    <w:p w:rsidR="00000000" w:rsidDel="00000000" w:rsidP="00000000" w:rsidRDefault="00000000" w:rsidRPr="00000000" w14:paraId="00000036">
      <w:pPr>
        <w:numPr>
          <w:ilvl w:val="0"/>
          <w:numId w:val="1"/>
        </w:numPr>
        <w:spacing w:after="0" w:afterAutospacing="0" w:line="276" w:lineRule="auto"/>
        <w:ind w:left="283.46456692913375" w:right="525" w:hanging="360"/>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Poate sprijini colaborarea cu grupul de Voluntari Spații pentru Comunitate, cu condiția îndeplinirii criteriilor de eligibilitate și a transmiterii la timp a informațiilor solicitate.</w:t>
      </w:r>
      <w:r w:rsidDel="00000000" w:rsidR="00000000" w:rsidRPr="00000000">
        <w:rPr>
          <w:rtl w:val="0"/>
        </w:rPr>
      </w:r>
    </w:p>
    <w:p w:rsidR="00000000" w:rsidDel="00000000" w:rsidP="00000000" w:rsidRDefault="00000000" w:rsidRPr="00000000" w14:paraId="00000037">
      <w:pPr>
        <w:numPr>
          <w:ilvl w:val="0"/>
          <w:numId w:val="1"/>
        </w:numPr>
        <w:spacing w:after="0" w:afterAutospacing="0" w:before="0" w:beforeAutospacing="0" w:line="276" w:lineRule="auto"/>
        <w:ind w:left="283.46456692913375" w:hanging="360"/>
        <w:rPr>
          <w:rFonts w:ascii="Inter" w:cs="Inter" w:eastAsia="Inter" w:hAnsi="Inter"/>
          <w:color w:val="000000"/>
          <w:sz w:val="20"/>
          <w:szCs w:val="20"/>
          <w:u w:val="none"/>
          <w:shd w:fill="auto" w:val="clear"/>
        </w:rPr>
      </w:pPr>
      <w:r w:rsidDel="00000000" w:rsidR="00000000" w:rsidRPr="00000000">
        <w:rPr>
          <w:rFonts w:ascii="Inter" w:cs="Inter" w:eastAsia="Inter" w:hAnsi="Inter"/>
          <w:color w:val="000000"/>
          <w:sz w:val="20"/>
          <w:szCs w:val="20"/>
          <w:shd w:fill="auto" w:val="clear"/>
          <w:rtl w:val="0"/>
        </w:rPr>
        <w:t xml:space="preserve">Pune la dispoziția Organizatorului elementele de identitate vizuală ale apelului general </w:t>
      </w:r>
      <w:r w:rsidDel="00000000" w:rsidR="00000000" w:rsidRPr="00000000">
        <w:rPr>
          <w:rFonts w:ascii="Inter" w:cs="Inter" w:eastAsia="Inter" w:hAnsi="Inter"/>
          <w:i w:val="1"/>
          <w:iCs w:val="1"/>
          <w:color w:val="000000"/>
          <w:sz w:val="20"/>
          <w:szCs w:val="20"/>
          <w:shd w:fill="auto" w:val="clear"/>
          <w:rtl w:val="0"/>
        </w:rPr>
        <w:t xml:space="preserve">Spații pentru comunitate</w:t>
      </w:r>
      <w:r w:rsidDel="00000000" w:rsidR="00000000" w:rsidRPr="00000000">
        <w:rPr>
          <w:rFonts w:ascii="Inter" w:cs="Inter" w:eastAsia="Inter" w:hAnsi="Inter"/>
          <w:color w:val="000000"/>
          <w:sz w:val="20"/>
          <w:szCs w:val="20"/>
          <w:shd w:fill="auto" w:val="clear"/>
          <w:rtl w:val="0"/>
        </w:rPr>
        <w:t xml:space="preserve"> în format digital și fizic, după caz, inclusiv </w:t>
      </w:r>
      <w:r w:rsidDel="00000000" w:rsidR="00000000" w:rsidRPr="00000000">
        <w:rPr>
          <w:rFonts w:ascii="Inter" w:cs="Inter" w:eastAsia="Inter" w:hAnsi="Inter"/>
          <w:i w:val="1"/>
          <w:iCs w:val="1"/>
          <w:color w:val="000000"/>
          <w:sz w:val="20"/>
          <w:szCs w:val="20"/>
          <w:shd w:fill="auto" w:val="clear"/>
          <w:rtl w:val="0"/>
        </w:rPr>
        <w:t xml:space="preserve">Ghidul de comunicare și aplicare a identității vizuale;</w:t>
      </w:r>
      <w:r w:rsidDel="00000000" w:rsidR="00000000" w:rsidRPr="00000000">
        <w:rPr>
          <w:rtl w:val="0"/>
        </w:rPr>
      </w:r>
    </w:p>
    <w:p w:rsidR="00000000" w:rsidDel="00000000" w:rsidP="00000000" w:rsidRDefault="00000000" w:rsidRPr="00000000" w14:paraId="00000038">
      <w:pPr>
        <w:numPr>
          <w:ilvl w:val="0"/>
          <w:numId w:val="1"/>
        </w:numPr>
        <w:spacing w:after="0" w:afterAutospacing="0" w:before="0" w:beforeAutospacing="0" w:line="276" w:lineRule="auto"/>
        <w:ind w:left="283.46456692913375" w:hanging="360"/>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Poate contribui activ la promovarea activităților programului prin mijloacele proprii (website, newsletter, pagini de social media etc.), cu condiția recepționării la timp a elementelor de comunicare (texte, afișe, imagini etc.) descrise în ghidul de identitate vizuală;</w:t>
      </w:r>
    </w:p>
    <w:p w:rsidR="00000000" w:rsidDel="00000000" w:rsidP="00000000" w:rsidRDefault="00000000" w:rsidRPr="00000000" w14:paraId="00000039">
      <w:pPr>
        <w:numPr>
          <w:ilvl w:val="0"/>
          <w:numId w:val="1"/>
        </w:numPr>
        <w:spacing w:after="0" w:afterAutospacing="0" w:before="0" w:beforeAutospacing="0" w:line="276" w:lineRule="auto"/>
        <w:ind w:left="283.46456692913375" w:hanging="360"/>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Poate facilita afișarea materialelor promoționale în spațiile de care dispune, înaintea și pe durata activităților;</w:t>
      </w:r>
      <w:r w:rsidDel="00000000" w:rsidR="00000000" w:rsidRPr="00000000">
        <w:rPr>
          <w:rFonts w:ascii="Inter" w:cs="Inter" w:eastAsia="Inter" w:hAnsi="Inter"/>
          <w:color w:val="000000"/>
          <w:sz w:val="20"/>
          <w:szCs w:val="20"/>
          <w:shd w:fill="auto" w:val="clear"/>
          <w:rtl w:val="0"/>
        </w:rPr>
        <w:t xml:space="preserve"> </w:t>
      </w:r>
    </w:p>
    <w:p w:rsidR="00000000" w:rsidDel="00000000" w:rsidP="00000000" w:rsidRDefault="00000000" w:rsidRPr="00000000" w14:paraId="0000003A">
      <w:pPr>
        <w:numPr>
          <w:ilvl w:val="0"/>
          <w:numId w:val="1"/>
        </w:numPr>
        <w:spacing w:after="0" w:afterAutospacing="0" w:before="0" w:beforeAutospacing="0" w:line="276" w:lineRule="auto"/>
        <w:ind w:left="283.46456692913375" w:right="-90.86614173228327" w:hanging="360"/>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Monitorizează</w:t>
      </w:r>
      <w:r w:rsidDel="00000000" w:rsidR="00000000" w:rsidRPr="00000000">
        <w:rPr>
          <w:rFonts w:ascii="Inter" w:cs="Inter" w:eastAsia="Inter" w:hAnsi="Inter"/>
          <w:color w:val="000000"/>
          <w:sz w:val="20"/>
          <w:szCs w:val="20"/>
          <w:shd w:fill="auto" w:val="clear"/>
          <w:rtl w:val="0"/>
        </w:rPr>
        <w:t xml:space="preserve"> implementarea activităților (prin persoane împuternicite, reprezentanți ai Centrului de Proiecte sau colaboratori externi desemnați) și </w:t>
      </w:r>
      <w:r w:rsidDel="00000000" w:rsidR="00000000" w:rsidRPr="00000000">
        <w:rPr>
          <w:rFonts w:ascii="Inter" w:cs="Inter" w:eastAsia="Inter" w:hAnsi="Inter"/>
          <w:color w:val="000000"/>
          <w:sz w:val="20"/>
          <w:szCs w:val="20"/>
          <w:rtl w:val="0"/>
        </w:rPr>
        <w:t xml:space="preserve">menține</w:t>
      </w:r>
      <w:r w:rsidDel="00000000" w:rsidR="00000000" w:rsidRPr="00000000">
        <w:rPr>
          <w:rFonts w:ascii="Inter" w:cs="Inter" w:eastAsia="Inter" w:hAnsi="Inter"/>
          <w:color w:val="000000"/>
          <w:sz w:val="20"/>
          <w:szCs w:val="20"/>
          <w:shd w:fill="auto" w:val="clear"/>
          <w:rtl w:val="0"/>
        </w:rPr>
        <w:t xml:space="preserve"> legătura permanentă cu Organizatorul cu privire la stadiul etapelor de organizare și desfășurare ale evenimentului și notifică Organizatorul, în scris, la adresa indicată de acesta, în cazul în care constată că activitățile sau obligațiile asumate sunt parțial îndeplinite sau neîndeplinite</w:t>
      </w:r>
      <w:r w:rsidDel="00000000" w:rsidR="00000000" w:rsidRPr="00000000">
        <w:rPr>
          <w:rFonts w:ascii="Inter" w:cs="Inter" w:eastAsia="Inter" w:hAnsi="Inter"/>
          <w:color w:val="000000"/>
          <w:sz w:val="20"/>
          <w:szCs w:val="20"/>
          <w:rtl w:val="0"/>
        </w:rPr>
        <w:t xml:space="preserve">;</w:t>
      </w:r>
      <w:r w:rsidDel="00000000" w:rsidR="00000000" w:rsidRPr="00000000">
        <w:rPr>
          <w:rtl w:val="0"/>
        </w:rPr>
      </w:r>
    </w:p>
    <w:p w:rsidR="00000000" w:rsidDel="00000000" w:rsidP="00000000" w:rsidRDefault="00000000" w:rsidRPr="00000000" w14:paraId="0000003B">
      <w:pPr>
        <w:numPr>
          <w:ilvl w:val="0"/>
          <w:numId w:val="1"/>
        </w:numPr>
        <w:spacing w:after="0" w:afterAutospacing="0" w:before="0" w:beforeAutospacing="0" w:line="276" w:lineRule="auto"/>
        <w:ind w:left="283.46456692913375" w:hanging="360"/>
        <w:rPr>
          <w:rFonts w:ascii="Inter" w:cs="Inter" w:eastAsia="Inter" w:hAnsi="Inter"/>
          <w:color w:val="000000"/>
          <w:sz w:val="20"/>
          <w:szCs w:val="20"/>
          <w:u w:val="none"/>
          <w:shd w:fill="auto" w:val="clear"/>
        </w:rPr>
      </w:pPr>
      <w:r w:rsidDel="00000000" w:rsidR="00000000" w:rsidRPr="00000000">
        <w:rPr>
          <w:rFonts w:ascii="Inter" w:cs="Inter" w:eastAsia="Inter" w:hAnsi="Inter"/>
          <w:color w:val="000000"/>
          <w:sz w:val="20"/>
          <w:szCs w:val="20"/>
          <w:shd w:fill="auto" w:val="clear"/>
          <w:rtl w:val="0"/>
        </w:rPr>
        <w:t xml:space="preserve">Nu comunică în nicio situaţie, fără consimţământul prealabil scris al Organizatorului, informaţii confidenţiale aparţinând acestuia sau obţinute în baza relaţiilor contractuale;</w:t>
      </w:r>
    </w:p>
    <w:p w:rsidR="00000000" w:rsidDel="00000000" w:rsidP="00000000" w:rsidRDefault="00000000" w:rsidRPr="00000000" w14:paraId="0000003C">
      <w:pPr>
        <w:numPr>
          <w:ilvl w:val="0"/>
          <w:numId w:val="1"/>
        </w:numPr>
        <w:spacing w:after="0" w:afterAutospacing="0" w:before="0" w:beforeAutospacing="0" w:line="276" w:lineRule="auto"/>
        <w:ind w:left="283.46456692913375" w:hanging="360"/>
        <w:rPr>
          <w:rFonts w:ascii="Inter" w:cs="Inter" w:eastAsia="Inter" w:hAnsi="Inter"/>
          <w:color w:val="000000"/>
          <w:sz w:val="20"/>
          <w:szCs w:val="20"/>
          <w:u w:val="none"/>
          <w:shd w:fill="auto" w:val="clear"/>
        </w:rPr>
      </w:pPr>
      <w:r w:rsidDel="00000000" w:rsidR="00000000" w:rsidRPr="00000000">
        <w:rPr>
          <w:rFonts w:ascii="Inter" w:cs="Inter" w:eastAsia="Inter" w:hAnsi="Inter"/>
          <w:color w:val="000000"/>
          <w:sz w:val="20"/>
          <w:szCs w:val="20"/>
          <w:shd w:fill="auto" w:val="clear"/>
          <w:rtl w:val="0"/>
        </w:rPr>
        <w:t xml:space="preserve">Respectă prevederile Regulamentului nr. 679/2016 privind protecţia persoanelor fizice în ceea ce priveşte prelucrarea datelor cu caracter personal şi privind libera circulaţie a acestor date cuprinse în prezentul contract și în formularul proiectului care face obiectul prezentului contract;</w:t>
      </w:r>
    </w:p>
    <w:p w:rsidR="00000000" w:rsidDel="00000000" w:rsidP="00000000" w:rsidRDefault="00000000" w:rsidRPr="00000000" w14:paraId="0000003D">
      <w:pPr>
        <w:numPr>
          <w:ilvl w:val="0"/>
          <w:numId w:val="1"/>
        </w:numPr>
        <w:spacing w:after="100" w:before="0" w:beforeAutospacing="0" w:line="276" w:lineRule="auto"/>
        <w:ind w:left="283.46456692913375" w:hanging="360"/>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Desemnează, din partea Centrului de Proiecte, persoanele responsabile pentru implementarea protocolului de colaborare.</w:t>
      </w:r>
      <w:r w:rsidDel="00000000" w:rsidR="00000000" w:rsidRPr="00000000">
        <w:rPr>
          <w:rtl w:val="0"/>
        </w:rPr>
      </w:r>
    </w:p>
    <w:p w:rsidR="00000000" w:rsidDel="00000000" w:rsidP="00000000" w:rsidRDefault="00000000" w:rsidRPr="00000000" w14:paraId="0000003E">
      <w:pPr>
        <w:spacing w:after="100" w:before="100" w:line="276" w:lineRule="auto"/>
        <w:ind w:left="0" w:right="-318.3307086614159" w:firstLine="0"/>
        <w:rPr>
          <w:rFonts w:ascii="Inter" w:cs="Inter" w:eastAsia="Inter" w:hAnsi="Inter"/>
          <w:color w:val="000000"/>
          <w:sz w:val="10"/>
          <w:szCs w:val="10"/>
          <w:shd w:fill="auto" w:val="clear"/>
        </w:rPr>
      </w:pPr>
      <w:r w:rsidDel="00000000" w:rsidR="00000000" w:rsidRPr="00000000">
        <w:rPr>
          <w:rtl w:val="0"/>
        </w:rPr>
      </w:r>
    </w:p>
    <w:p w:rsidR="00000000" w:rsidDel="00000000" w:rsidP="00000000" w:rsidRDefault="00000000" w:rsidRPr="00000000" w14:paraId="0000003F">
      <w:pPr>
        <w:numPr>
          <w:ilvl w:val="0"/>
          <w:numId w:val="2"/>
        </w:numPr>
        <w:spacing w:after="100" w:before="100" w:line="276" w:lineRule="auto"/>
        <w:ind w:left="0" w:firstLine="0"/>
        <w:rPr>
          <w:rFonts w:ascii="Inter" w:cs="Inter" w:eastAsia="Inter" w:hAnsi="Inter"/>
          <w:b w:val="1"/>
          <w:bCs w:val="1"/>
          <w:color w:val="000000"/>
          <w:sz w:val="20"/>
          <w:szCs w:val="20"/>
        </w:rPr>
      </w:pPr>
      <w:r w:rsidDel="00000000" w:rsidR="00000000" w:rsidRPr="00000000">
        <w:rPr>
          <w:rFonts w:ascii="Inter" w:cs="Inter" w:eastAsia="Inter" w:hAnsi="Inter"/>
          <w:b w:val="1"/>
          <w:bCs w:val="1"/>
          <w:color w:val="000000"/>
          <w:sz w:val="20"/>
          <w:szCs w:val="20"/>
          <w:rtl w:val="0"/>
        </w:rPr>
        <w:t xml:space="preserve">Responsabilitățile Organizatorului:</w:t>
      </w:r>
    </w:p>
    <w:p w:rsidR="00000000" w:rsidDel="00000000" w:rsidP="00000000" w:rsidRDefault="00000000" w:rsidRPr="00000000" w14:paraId="00000040">
      <w:pPr>
        <w:spacing w:after="100" w:before="100" w:line="276" w:lineRule="auto"/>
        <w:ind w:left="0" w:firstLine="0"/>
        <w:rPr>
          <w:rFonts w:ascii="Inter" w:cs="Inter" w:eastAsia="Inter" w:hAnsi="Inter"/>
          <w:b w:val="1"/>
          <w:bCs w:val="1"/>
          <w:color w:val="000000"/>
          <w:sz w:val="20"/>
          <w:szCs w:val="20"/>
        </w:rPr>
      </w:pPr>
      <w:r w:rsidDel="00000000" w:rsidR="00000000" w:rsidRPr="00000000">
        <w:rPr>
          <w:rtl w:val="0"/>
        </w:rPr>
      </w:r>
    </w:p>
    <w:p w:rsidR="00000000" w:rsidDel="00000000" w:rsidP="00000000" w:rsidRDefault="00000000" w:rsidRPr="00000000" w14:paraId="00000041">
      <w:pPr>
        <w:numPr>
          <w:ilvl w:val="0"/>
          <w:numId w:val="3"/>
        </w:numPr>
        <w:spacing w:after="100" w:before="100" w:line="276" w:lineRule="auto"/>
        <w:ind w:left="28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Organizează activități, în parteneriat cu Centrul de Proiecte, în conformitate cu prevederile prezentului regulament și cu anexele acestuia;</w:t>
      </w:r>
    </w:p>
    <w:p w:rsidR="00000000" w:rsidDel="00000000" w:rsidP="00000000" w:rsidRDefault="00000000" w:rsidRPr="00000000" w14:paraId="00000042">
      <w:pPr>
        <w:numPr>
          <w:ilvl w:val="0"/>
          <w:numId w:val="3"/>
        </w:numPr>
        <w:spacing w:after="100" w:before="100" w:line="276" w:lineRule="auto"/>
        <w:ind w:left="28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Asigură coordonarea activităților, ceea ce presupune la modul concret, dar nu limitativ, inițiativa, programarea, comunicarea și finanțarea acestora;</w:t>
      </w:r>
    </w:p>
    <w:p w:rsidR="00000000" w:rsidDel="00000000" w:rsidP="00000000" w:rsidRDefault="00000000" w:rsidRPr="00000000" w14:paraId="00000043">
      <w:pPr>
        <w:numPr>
          <w:ilvl w:val="0"/>
          <w:numId w:val="3"/>
        </w:numPr>
        <w:spacing w:after="100" w:before="100" w:line="276" w:lineRule="auto"/>
        <w:ind w:left="28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Se obligă să respecte în totalitate propunerile asumate. Orice modificare asupra se va realiza doar cu acordul Centrului de Proiecte;</w:t>
      </w:r>
    </w:p>
    <w:p w:rsidR="00000000" w:rsidDel="00000000" w:rsidP="00000000" w:rsidRDefault="00000000" w:rsidRPr="00000000" w14:paraId="00000044">
      <w:pPr>
        <w:numPr>
          <w:ilvl w:val="0"/>
          <w:numId w:val="3"/>
        </w:numPr>
        <w:shd w:fill="ffffff" w:val="clear"/>
        <w:spacing w:after="100" w:before="100" w:line="276" w:lineRule="auto"/>
        <w:ind w:left="28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Asigură și este în totalitate responsabil financiar pentru asigurarea integrității eventualelor opere / bunuri amplasate în spațiu, în caz de pierdere, furt, distrugere sau deteriorare, pentru întreaga perioadă de</w:t>
      </w:r>
      <w:r w:rsidDel="00000000" w:rsidR="00000000" w:rsidRPr="00000000">
        <w:rPr>
          <w:rFonts w:ascii="Inter" w:cs="Inter" w:eastAsia="Inter" w:hAnsi="Inter"/>
          <w:color w:val="000000"/>
          <w:sz w:val="20"/>
          <w:szCs w:val="20"/>
          <w:shd w:fill="auto" w:val="clear"/>
          <w:rtl w:val="0"/>
        </w:rPr>
        <w:t xml:space="preserve"> desfășurare a activităților, conform programului agreat;</w:t>
      </w:r>
    </w:p>
    <w:p w:rsidR="00000000" w:rsidDel="00000000" w:rsidP="00000000" w:rsidRDefault="00000000" w:rsidRPr="00000000" w14:paraId="00000045">
      <w:pPr>
        <w:numPr>
          <w:ilvl w:val="0"/>
          <w:numId w:val="3"/>
        </w:numPr>
        <w:shd w:fill="ffffff" w:val="clear"/>
        <w:spacing w:after="100" w:before="100" w:line="276" w:lineRule="auto"/>
        <w:ind w:left="285" w:hanging="285"/>
        <w:rPr>
          <w:rFonts w:ascii="Inter" w:cs="Inter" w:eastAsia="Inter" w:hAnsi="Inter"/>
          <w:color w:val="222222"/>
          <w:sz w:val="20"/>
          <w:szCs w:val="20"/>
        </w:rPr>
      </w:pPr>
      <w:r w:rsidDel="00000000" w:rsidR="00000000" w:rsidRPr="00000000">
        <w:rPr>
          <w:rFonts w:ascii="Inter" w:cs="Inter" w:eastAsia="Inter" w:hAnsi="Inter"/>
          <w:color w:val="222222"/>
          <w:sz w:val="20"/>
          <w:szCs w:val="20"/>
          <w:shd w:fill="auto" w:val="clear"/>
          <w:rtl w:val="0"/>
        </w:rPr>
        <w:t xml:space="preserve">Are obligația, la cererea partenerului, să încheie și să suporte integral costurile aferente polițelor de asigurare pentru eventualele opere / bunuri amplasate în spațiul gestionat de Centrul de Proiecte. Asigurarea acoperă riscurile de pierdere, furt, distrugere sau deteriorare, pe întreaga durată de desfășurare a activităților convenite în spațiul partenerului</w:t>
      </w:r>
      <w:r w:rsidDel="00000000" w:rsidR="00000000" w:rsidRPr="00000000">
        <w:rPr>
          <w:rFonts w:ascii="Inter" w:cs="Inter" w:eastAsia="Inter" w:hAnsi="Inter"/>
          <w:color w:val="000000"/>
          <w:sz w:val="20"/>
          <w:szCs w:val="20"/>
          <w:shd w:fill="auto" w:val="clear"/>
          <w:rtl w:val="0"/>
        </w:rPr>
        <w:t xml:space="preserve">. Organizatorul își asumă întreaga responsabilitate financiară pentru eventualele prejudicii produse asupra operelor / bunurilor respective, în condițiile menționate la pct. 26. Centrul de Proiecte își asumă exclusiv obligația de a asigura siguranța spațiului prin contractul de servicii securitate (sistem de alarmă conectat la dispeceratul firmei de pază);</w:t>
      </w:r>
    </w:p>
    <w:p w:rsidR="00000000" w:rsidDel="00000000" w:rsidP="00000000" w:rsidRDefault="00000000" w:rsidRPr="00000000" w14:paraId="00000046">
      <w:pPr>
        <w:numPr>
          <w:ilvl w:val="0"/>
          <w:numId w:val="3"/>
        </w:numPr>
        <w:shd w:fill="ffffff" w:val="clear"/>
        <w:spacing w:line="276" w:lineRule="auto"/>
        <w:ind w:left="28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Se asigură că activitățile desfășurate vor avea preponderent caracter socio-cultural, eventualele activități cu caracter secundar și/sau accesoriu, potențial generatoare de venituri (vânzarea cărților, publicațiilor și/sau a altor produse culturale, vânzarea biletelor de intrare, perceperea unei taxe de participare etc.), se vor desfășura cu respectarea destinației spațiului, după </w:t>
      </w:r>
      <w:r w:rsidDel="00000000" w:rsidR="00000000" w:rsidRPr="00000000">
        <w:rPr>
          <w:rFonts w:ascii="Inter" w:cs="Inter" w:eastAsia="Inter" w:hAnsi="Inter"/>
          <w:color w:val="000000"/>
          <w:sz w:val="20"/>
          <w:szCs w:val="20"/>
          <w:shd w:fill="auto" w:val="clear"/>
          <w:rtl w:val="0"/>
        </w:rPr>
        <w:t xml:space="preserve">obținerea tuturor avizelor necesare</w:t>
      </w:r>
      <w:r w:rsidDel="00000000" w:rsidR="00000000" w:rsidRPr="00000000">
        <w:rPr>
          <w:rFonts w:ascii="Inter" w:cs="Inter" w:eastAsia="Inter" w:hAnsi="Inter"/>
          <w:color w:val="000000"/>
          <w:sz w:val="20"/>
          <w:szCs w:val="20"/>
          <w:rtl w:val="0"/>
        </w:rPr>
        <w:t xml:space="preserve"> și cu respectarea prevederilor legale în vigoare. Procesul de avizare și asumarea responsabilității revine exclusiv Organizatorului</w:t>
      </w:r>
      <w:r w:rsidDel="00000000" w:rsidR="00000000" w:rsidRPr="00000000">
        <w:rPr>
          <w:rFonts w:ascii="Inter" w:cs="Inter" w:eastAsia="Inter" w:hAnsi="Inter"/>
          <w:color w:val="000000"/>
          <w:sz w:val="20"/>
          <w:szCs w:val="20"/>
          <w:shd w:fill="auto" w:val="clear"/>
          <w:rtl w:val="0"/>
        </w:rPr>
        <w:t xml:space="preserve">;</w:t>
      </w:r>
      <w:r w:rsidDel="00000000" w:rsidR="00000000" w:rsidRPr="00000000">
        <w:rPr>
          <w:rtl w:val="0"/>
        </w:rPr>
      </w:r>
    </w:p>
    <w:p w:rsidR="00000000" w:rsidDel="00000000" w:rsidP="00000000" w:rsidRDefault="00000000" w:rsidRPr="00000000" w14:paraId="00000047">
      <w:pPr>
        <w:numPr>
          <w:ilvl w:val="0"/>
          <w:numId w:val="3"/>
        </w:numPr>
        <w:shd w:fill="ffffff" w:val="clear"/>
        <w:spacing w:line="276" w:lineRule="auto"/>
        <w:ind w:left="28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Asigură în mod autonom și pe cheltuiala proprie o comunicare publică suficientă pentru a face toate activitățile și evenimentele programului cât mai vizibile, atât prin mijloace online (radio, TV, presa scrisă), online (site-uri web, rețele de socializare), cât și mijloace fizice (flyere, afișe), respectând prevederile Ghidului de comunicare și aplicare a identității vizuale a programului </w:t>
      </w:r>
      <w:r w:rsidDel="00000000" w:rsidR="00000000" w:rsidRPr="00000000">
        <w:rPr>
          <w:rFonts w:ascii="Inter" w:cs="Inter" w:eastAsia="Inter" w:hAnsi="Inter"/>
          <w:i w:val="1"/>
          <w:iCs w:val="1"/>
          <w:color w:val="000000"/>
          <w:sz w:val="20"/>
          <w:szCs w:val="20"/>
          <w:rtl w:val="0"/>
        </w:rPr>
        <w:t xml:space="preserve">Spații pentru comunitate</w:t>
      </w:r>
      <w:r w:rsidDel="00000000" w:rsidR="00000000" w:rsidRPr="00000000">
        <w:rPr>
          <w:rFonts w:ascii="Inter" w:cs="Inter" w:eastAsia="Inter" w:hAnsi="Inter"/>
          <w:color w:val="000000"/>
          <w:sz w:val="20"/>
          <w:szCs w:val="20"/>
          <w:shd w:fill="auto" w:val="clear"/>
          <w:rtl w:val="0"/>
        </w:rPr>
        <w:t xml:space="preserve">;</w:t>
      </w:r>
      <w:r w:rsidDel="00000000" w:rsidR="00000000" w:rsidRPr="00000000">
        <w:rPr>
          <w:rtl w:val="0"/>
        </w:rPr>
      </w:r>
    </w:p>
    <w:p w:rsidR="00000000" w:rsidDel="00000000" w:rsidP="00000000" w:rsidRDefault="00000000" w:rsidRPr="00000000" w14:paraId="00000048">
      <w:pPr>
        <w:numPr>
          <w:ilvl w:val="0"/>
          <w:numId w:val="3"/>
        </w:numPr>
        <w:spacing w:line="276" w:lineRule="auto"/>
        <w:ind w:left="28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Autorizează</w:t>
      </w:r>
      <w:r w:rsidDel="00000000" w:rsidR="00000000" w:rsidRPr="00000000">
        <w:rPr>
          <w:rFonts w:ascii="Inter" w:cs="Inter" w:eastAsia="Inter" w:hAnsi="Inter"/>
          <w:color w:val="000000"/>
          <w:sz w:val="20"/>
          <w:szCs w:val="20"/>
          <w:shd w:fill="auto" w:val="clear"/>
          <w:rtl w:val="0"/>
        </w:rPr>
        <w:t xml:space="preserve"> Centrul de Proiecte să utilizeze în mod gratuit, prin toate modalitățile de comunicare publică pe care le decide, informații de interes public și raportul de activitate, pentru comunicarea activităților;</w:t>
      </w:r>
    </w:p>
    <w:p w:rsidR="00000000" w:rsidDel="00000000" w:rsidP="00000000" w:rsidRDefault="00000000" w:rsidRPr="00000000" w14:paraId="00000049">
      <w:pPr>
        <w:numPr>
          <w:ilvl w:val="0"/>
          <w:numId w:val="3"/>
        </w:numPr>
        <w:spacing w:line="276" w:lineRule="auto"/>
        <w:ind w:left="28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Pune la dispoziție, în mod gratuit, fotografii și înregistrări audio-video relevante privind activitățile desfășurate și autorizează utilizarea acestora pe termen nelimitat, în scop necomercial, inclusiv publicarea prin orice canal de comunicare ales de Centrul de Proiecte.</w:t>
      </w:r>
    </w:p>
    <w:p w:rsidR="00000000" w:rsidDel="00000000" w:rsidP="00000000" w:rsidRDefault="00000000" w:rsidRPr="00000000" w14:paraId="0000004A">
      <w:pPr>
        <w:numPr>
          <w:ilvl w:val="0"/>
          <w:numId w:val="3"/>
        </w:numPr>
        <w:spacing w:after="100" w:before="100" w:line="276" w:lineRule="auto"/>
        <w:ind w:left="28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Se obligă să dețină și să asigure toate drepturile necesare pentru comunicarea publică a imaginilor, înregistrărilor audio-video, materialelor grafice și a muzicii utilizate în cadrul evenimentului, precum și pentru orice alte materiale protejate prin drepturi de autor, asumându-și întreaga responsabilitate pentru obținerea licențelor, permisiunilor și avizelor necesare.</w:t>
      </w:r>
    </w:p>
    <w:p w:rsidR="00000000" w:rsidDel="00000000" w:rsidP="00000000" w:rsidRDefault="00000000" w:rsidRPr="00000000" w14:paraId="0000004B">
      <w:pPr>
        <w:numPr>
          <w:ilvl w:val="0"/>
          <w:numId w:val="3"/>
        </w:numPr>
        <w:spacing w:after="100" w:before="100" w:line="276" w:lineRule="auto"/>
        <w:ind w:left="28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Organizatorul este pe deplin răspunzător pentru respectarea obligațiilor sale care decurg din prevederile legislației generale și specifice, a autorizațiilor și avizelor obținute în îndeplinirea activităților proiectului, inclusiv pentru consecințele rezultate din desfășurarea acestor activități și în relațiile contractuale cu angajații săi sau terții implicați în derularea activităților;</w:t>
      </w:r>
    </w:p>
    <w:p w:rsidR="00000000" w:rsidDel="00000000" w:rsidP="00000000" w:rsidRDefault="00000000" w:rsidRPr="00000000" w14:paraId="0000004C">
      <w:pPr>
        <w:numPr>
          <w:ilvl w:val="0"/>
          <w:numId w:val="3"/>
        </w:numPr>
        <w:spacing w:after="100" w:before="100" w:line="276" w:lineRule="auto"/>
        <w:ind w:left="28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Asigură accesul în spațiu pentru vizitatori și alte persoane implicate în organizarea activităților și ia toate măsurile necesare privind siguranța acestora;</w:t>
      </w:r>
    </w:p>
    <w:p w:rsidR="00000000" w:rsidDel="00000000" w:rsidP="00000000" w:rsidRDefault="00000000" w:rsidRPr="00000000" w14:paraId="0000004D">
      <w:pPr>
        <w:numPr>
          <w:ilvl w:val="0"/>
          <w:numId w:val="3"/>
        </w:numPr>
        <w:spacing w:after="100" w:before="100" w:line="276" w:lineRule="auto"/>
        <w:ind w:left="28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Are obligația de a desfășura activitățile propuse cu maximă diligență și responsabilitate, pe întreaga durată stabilită prin protocolul de colaborare, luând toate măsurile necesare pentru prevenirea oricărei forme de deteriorare sau degradare a spațiului și bunurilor partenerului;</w:t>
      </w:r>
    </w:p>
    <w:p w:rsidR="00000000" w:rsidDel="00000000" w:rsidP="00000000" w:rsidRDefault="00000000" w:rsidRPr="00000000" w14:paraId="0000004E">
      <w:pPr>
        <w:numPr>
          <w:ilvl w:val="0"/>
          <w:numId w:val="3"/>
        </w:numPr>
        <w:spacing w:after="100" w:before="100" w:line="276" w:lineRule="auto"/>
        <w:ind w:left="28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Respectă normele privind protecția mediului, gestionarea corectă a deșeurilor, evitarea risipei de resurse și reducerea consumului inutil de energie;</w:t>
      </w:r>
    </w:p>
    <w:p w:rsidR="00000000" w:rsidDel="00000000" w:rsidP="00000000" w:rsidRDefault="00000000" w:rsidRPr="00000000" w14:paraId="0000004F">
      <w:pPr>
        <w:numPr>
          <w:ilvl w:val="0"/>
          <w:numId w:val="3"/>
        </w:numPr>
        <w:spacing w:after="100" w:before="100" w:line="276" w:lineRule="auto"/>
        <w:ind w:left="28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Asigură curățenia constantă a spațiului, inclusiv a grupurilor sanitare, precum și a zonei exterioare din </w:t>
      </w:r>
      <w:r w:rsidDel="00000000" w:rsidR="00000000" w:rsidRPr="00000000">
        <w:rPr>
          <w:rFonts w:ascii="Inter" w:cs="Inter" w:eastAsia="Inter" w:hAnsi="Inter"/>
          <w:color w:val="000000"/>
          <w:sz w:val="20"/>
          <w:szCs w:val="20"/>
          <w:rtl w:val="0"/>
        </w:rPr>
        <w:t xml:space="preserve">imediata</w:t>
      </w:r>
      <w:r w:rsidDel="00000000" w:rsidR="00000000" w:rsidRPr="00000000">
        <w:rPr>
          <w:rFonts w:ascii="Inter" w:cs="Inter" w:eastAsia="Inter" w:hAnsi="Inter"/>
          <w:color w:val="000000"/>
          <w:sz w:val="20"/>
          <w:szCs w:val="20"/>
          <w:rtl w:val="0"/>
        </w:rPr>
        <w:t xml:space="preserve"> vecinătate (acces și spațiu verde), pe tot parcursul folosirii acestuia, ori de câte ori e nevoie;</w:t>
      </w:r>
    </w:p>
    <w:p w:rsidR="00000000" w:rsidDel="00000000" w:rsidP="00000000" w:rsidRDefault="00000000" w:rsidRPr="00000000" w14:paraId="00000050">
      <w:pPr>
        <w:numPr>
          <w:ilvl w:val="0"/>
          <w:numId w:val="3"/>
        </w:numPr>
        <w:spacing w:line="276" w:lineRule="auto"/>
        <w:ind w:left="285" w:right="52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shd w:fill="auto" w:val="clear"/>
          <w:rtl w:val="0"/>
        </w:rPr>
        <w:t xml:space="preserve">Asigură personalul tehnic suplimentar și echipamente tehnice complementare celor existente în dotarea spațiului, necesare pentru buna derulare a proiectului/evenimentului, dacă este nevoie. Personalul ales de Organizator trebuie să colaboreze în toate aspectele de organizare cu personalul Centrului de Proiecte și să asiste responsabilul tehnic pentru a realiza desfășurătorul evenimentului în modul dorit de Organizator. Remunerarea personalului tehnic suplimentar și a oricăror echipamente tehnice suplimentare ce vor fi folosite pentru eveniment este asigurată de Organizatori;</w:t>
      </w:r>
    </w:p>
    <w:p w:rsidR="00000000" w:rsidDel="00000000" w:rsidP="00000000" w:rsidRDefault="00000000" w:rsidRPr="00000000" w14:paraId="00000051">
      <w:pPr>
        <w:numPr>
          <w:ilvl w:val="0"/>
          <w:numId w:val="3"/>
        </w:numPr>
        <w:spacing w:line="276" w:lineRule="auto"/>
        <w:ind w:left="285" w:right="52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shd w:fill="auto" w:val="clear"/>
          <w:rtl w:val="0"/>
        </w:rPr>
        <w:t xml:space="preserve">Întreprinde toate demersurile legale necesare și obține, în timp util, toate avizele și autorizațiile prevăzute de lege pentru desfășurarea proiectului/evenimentului. De asemenea, Organizatorul se va asigura că evenimentul respectă integral condițiile și cerințele stipulate în aceste autorizații.</w:t>
      </w:r>
    </w:p>
    <w:p w:rsidR="00000000" w:rsidDel="00000000" w:rsidP="00000000" w:rsidRDefault="00000000" w:rsidRPr="00000000" w14:paraId="00000052">
      <w:pPr>
        <w:numPr>
          <w:ilvl w:val="0"/>
          <w:numId w:val="3"/>
        </w:numPr>
        <w:spacing w:line="276" w:lineRule="auto"/>
        <w:ind w:left="285" w:right="52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shd w:fill="auto" w:val="clear"/>
          <w:rtl w:val="0"/>
        </w:rPr>
        <w:t xml:space="preserve">Întreaga responsabilitate privind organizarea și derularea proiectului/ evenimentului revine Organizatorului, care va răspunde pentru orice încălcare a prevederilor legale sau contractuale și se angajează să despăgubească Partenerul pentru eventualele deteriorări ale spațiului ori prejudicii aduse imaginii acestuia, rezultate dintr-o organizare necorespunzătoare a proiectului/evenimentului</w:t>
      </w:r>
      <w:r w:rsidDel="00000000" w:rsidR="00000000" w:rsidRPr="00000000">
        <w:rPr>
          <w:rFonts w:ascii="Inter" w:cs="Inter" w:eastAsia="Inter" w:hAnsi="Inter"/>
          <w:color w:val="000000"/>
          <w:sz w:val="20"/>
          <w:szCs w:val="20"/>
          <w:rtl w:val="0"/>
        </w:rPr>
        <w:t xml:space="preserve">;</w:t>
      </w:r>
    </w:p>
    <w:p w:rsidR="00000000" w:rsidDel="00000000" w:rsidP="00000000" w:rsidRDefault="00000000" w:rsidRPr="00000000" w14:paraId="00000053">
      <w:pPr>
        <w:numPr>
          <w:ilvl w:val="0"/>
          <w:numId w:val="3"/>
        </w:numPr>
        <w:spacing w:after="100" w:before="100" w:line="276" w:lineRule="auto"/>
        <w:ind w:left="28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Respectă prevederile normelor generale de apărare împotriva incendiilor și ia toate măsurile necesare de reducere a riscului de incendiu, prin limitarea la strictul necesar a cantităţilor de materiale combustibile şi a eventualelor surse cu potenţial de aprindere a acestora. Nu blochează căile de acces, de evacuare şi de intervenţie;</w:t>
      </w:r>
    </w:p>
    <w:p w:rsidR="00000000" w:rsidDel="00000000" w:rsidP="00000000" w:rsidRDefault="00000000" w:rsidRPr="00000000" w14:paraId="00000054">
      <w:pPr>
        <w:numPr>
          <w:ilvl w:val="0"/>
          <w:numId w:val="3"/>
        </w:numPr>
        <w:spacing w:line="276" w:lineRule="auto"/>
        <w:ind w:left="285" w:right="52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shd w:fill="auto" w:val="clear"/>
          <w:rtl w:val="0"/>
        </w:rPr>
        <w:t xml:space="preserve">Din motive de siguranță și conform normelor privind prevenirea incendiilor, Organizatorul se angajează să nu utilizeze materiale sau efecte speciale precum confetti, baloane, fum de scenă, generatoare de ceață sau alte elemente similare în cadrul proiectului / evenimentelor care fac obiectul prezentului acord, fără acordul prealabil exprimat în scris al Centrului de Proiecte</w:t>
      </w:r>
      <w:r w:rsidDel="00000000" w:rsidR="00000000" w:rsidRPr="00000000">
        <w:rPr>
          <w:rFonts w:ascii="Inter" w:cs="Inter" w:eastAsia="Inter" w:hAnsi="Inter"/>
          <w:color w:val="000000"/>
          <w:sz w:val="20"/>
          <w:szCs w:val="20"/>
          <w:rtl w:val="0"/>
        </w:rPr>
        <w:t xml:space="preserve">;</w:t>
      </w:r>
    </w:p>
    <w:p w:rsidR="00000000" w:rsidDel="00000000" w:rsidP="00000000" w:rsidRDefault="00000000" w:rsidRPr="00000000" w14:paraId="00000055">
      <w:pPr>
        <w:numPr>
          <w:ilvl w:val="0"/>
          <w:numId w:val="3"/>
        </w:numPr>
        <w:spacing w:line="276" w:lineRule="auto"/>
        <w:ind w:left="285" w:right="52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shd w:fill="auto" w:val="clear"/>
          <w:rtl w:val="0"/>
        </w:rPr>
        <w:t xml:space="preserve">Se asigură și răspunde de activitatea desfășurată în spațiu de către personalul propriu și artiștii invitați, cu privire la:</w:t>
      </w:r>
    </w:p>
    <w:p w:rsidR="00000000" w:rsidDel="00000000" w:rsidP="00000000" w:rsidRDefault="00000000" w:rsidRPr="00000000" w14:paraId="00000056">
      <w:pPr>
        <w:numPr>
          <w:ilvl w:val="2"/>
          <w:numId w:val="3"/>
        </w:numPr>
        <w:spacing w:after="100" w:before="100" w:line="276" w:lineRule="auto"/>
        <w:ind w:left="28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shd w:fill="auto" w:val="clear"/>
          <w:rtl w:val="0"/>
        </w:rPr>
        <w:t xml:space="preserve"> Interdicția strictă privind consumul de substanțe psihoactive, droguri, etc., fumatul de tutun, inclusiv țigări electronice sau cu vapori, în incinta spațiului. Fumatul este permis doar în exterior, în locuri special amenajate și semnalizate corespunzător</w:t>
      </w:r>
      <w:r w:rsidDel="00000000" w:rsidR="00000000" w:rsidRPr="00000000">
        <w:rPr>
          <w:rFonts w:ascii="Inter" w:cs="Inter" w:eastAsia="Inter" w:hAnsi="Inter"/>
          <w:i w:val="1"/>
          <w:iCs w:val="1"/>
          <w:color w:val="000000"/>
          <w:sz w:val="20"/>
          <w:szCs w:val="20"/>
          <w:shd w:fill="auto" w:val="clear"/>
          <w:rtl w:val="0"/>
        </w:rPr>
        <w:t xml:space="preserve">;</w:t>
      </w:r>
    </w:p>
    <w:p w:rsidR="00000000" w:rsidDel="00000000" w:rsidP="00000000" w:rsidRDefault="00000000" w:rsidRPr="00000000" w14:paraId="00000057">
      <w:pPr>
        <w:numPr>
          <w:ilvl w:val="2"/>
          <w:numId w:val="3"/>
        </w:numPr>
        <w:spacing w:line="276" w:lineRule="auto"/>
        <w:ind w:left="285" w:right="525" w:hanging="285"/>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 Interdicția de a pătrunde în incinta cu mâncare și băutură din surse neautorizate sau pentru care nu se pot prezenta documente de calitate și conformitate.</w:t>
      </w:r>
    </w:p>
    <w:p w:rsidR="00000000" w:rsidDel="00000000" w:rsidP="00000000" w:rsidRDefault="00000000" w:rsidRPr="00000000" w14:paraId="00000058">
      <w:pPr>
        <w:numPr>
          <w:ilvl w:val="0"/>
          <w:numId w:val="3"/>
        </w:numPr>
        <w:spacing w:line="276" w:lineRule="auto"/>
        <w:ind w:left="283.46456692913375" w:right="525" w:hanging="360"/>
        <w:rPr>
          <w:rFonts w:ascii="Inter" w:cs="Inter" w:eastAsia="Inter" w:hAnsi="Inter"/>
          <w:color w:val="000000"/>
          <w:sz w:val="20"/>
          <w:szCs w:val="20"/>
          <w:u w:val="none"/>
          <w:shd w:fill="auto" w:val="clear"/>
        </w:rPr>
      </w:pPr>
      <w:r w:rsidDel="00000000" w:rsidR="00000000" w:rsidRPr="00000000">
        <w:rPr>
          <w:rFonts w:ascii="Inter" w:cs="Inter" w:eastAsia="Inter" w:hAnsi="Inter"/>
          <w:color w:val="000000"/>
          <w:sz w:val="20"/>
          <w:szCs w:val="20"/>
          <w:shd w:fill="auto" w:val="clear"/>
          <w:rtl w:val="0"/>
        </w:rPr>
        <w:t xml:space="preserve">Respectă în integralitate legislația în vigoare privind comercializarea, promovarea și consumul băuturilor alcoolice,respectiv prevederile Legii nr. 61/1991 pentru sancţionarea faptelor de încălcare a unor norme de convieţuire socială, a ordinii şi liniştii publice, cu modificările și completările ulterioare și ale Legii nr. 148/2000 privind publicitatea. În cadrul evenimentului, este strict interzisă servirea sau furnizarea băuturilor alcoolice persoanelor cu vârsta sub 18 ani, precum și orice formă de publicitate care încurajează consumul excesiv sau iresponsabil de băuturi alcoolice. Organizatorul poartă întreaga răspundere pentru asigurarea respectării acestor prevederi pe durata proiectului/evenimentului și se angajează să ia toate măsurile necesare pentru a preveni orice încălcare a legislației specifice.</w:t>
      </w:r>
    </w:p>
    <w:p w:rsidR="00000000" w:rsidDel="00000000" w:rsidP="00000000" w:rsidRDefault="00000000" w:rsidRPr="00000000" w14:paraId="00000059">
      <w:pPr>
        <w:numPr>
          <w:ilvl w:val="0"/>
          <w:numId w:val="3"/>
        </w:numPr>
        <w:spacing w:line="276" w:lineRule="auto"/>
        <w:ind w:left="283.46456692913375" w:right="525" w:hanging="360"/>
        <w:rPr>
          <w:rFonts w:ascii="Inter" w:cs="Inter" w:eastAsia="Inter" w:hAnsi="Inter"/>
          <w:color w:val="000000"/>
          <w:sz w:val="20"/>
          <w:szCs w:val="20"/>
          <w:u w:val="none"/>
          <w:shd w:fill="auto" w:val="clear"/>
        </w:rPr>
      </w:pPr>
      <w:r w:rsidDel="00000000" w:rsidR="00000000" w:rsidRPr="00000000">
        <w:rPr>
          <w:rFonts w:ascii="Inter" w:cs="Inter" w:eastAsia="Inter" w:hAnsi="Inter"/>
          <w:color w:val="000000"/>
          <w:sz w:val="20"/>
          <w:szCs w:val="20"/>
          <w:shd w:fill="auto" w:val="clear"/>
          <w:rtl w:val="0"/>
        </w:rPr>
        <w:t xml:space="preserve">Respectă interdicția de a intra în spațiile tehnice ale spațiului, în absența responsabilului desemnat și de a atinge echipamentele, cablurile, conexiunile electrice, conexiunile informatice din spațiu (interior-exterior) etc., fără acordul acestuia</w:t>
      </w:r>
      <w:r w:rsidDel="00000000" w:rsidR="00000000" w:rsidRPr="00000000">
        <w:rPr>
          <w:rFonts w:ascii="Inter" w:cs="Inter" w:eastAsia="Inter" w:hAnsi="Inter"/>
          <w:color w:val="000000"/>
          <w:sz w:val="20"/>
          <w:szCs w:val="20"/>
          <w:rtl w:val="0"/>
        </w:rPr>
        <w:t xml:space="preserve">;</w:t>
      </w:r>
      <w:r w:rsidDel="00000000" w:rsidR="00000000" w:rsidRPr="00000000">
        <w:rPr>
          <w:rtl w:val="0"/>
        </w:rPr>
      </w:r>
    </w:p>
    <w:p w:rsidR="00000000" w:rsidDel="00000000" w:rsidP="00000000" w:rsidRDefault="00000000" w:rsidRPr="00000000" w14:paraId="0000005A">
      <w:pPr>
        <w:numPr>
          <w:ilvl w:val="0"/>
          <w:numId w:val="3"/>
        </w:numPr>
        <w:spacing w:line="276" w:lineRule="auto"/>
        <w:ind w:left="283.46456692913375" w:right="525" w:hanging="360"/>
        <w:rPr>
          <w:rFonts w:ascii="Inter" w:cs="Inter" w:eastAsia="Inter" w:hAnsi="Inter"/>
          <w:color w:val="000000"/>
          <w:sz w:val="20"/>
          <w:szCs w:val="20"/>
          <w:u w:val="none"/>
          <w:shd w:fill="auto" w:val="clear"/>
        </w:rPr>
      </w:pPr>
      <w:r w:rsidDel="00000000" w:rsidR="00000000" w:rsidRPr="00000000">
        <w:rPr>
          <w:rFonts w:ascii="Inter" w:cs="Inter" w:eastAsia="Inter" w:hAnsi="Inter"/>
          <w:color w:val="000000"/>
          <w:sz w:val="20"/>
          <w:szCs w:val="20"/>
          <w:rtl w:val="0"/>
        </w:rPr>
        <w:t xml:space="preserve">Are dreptul de a efectua modificări temporare la nivelul spațiului, strict în scopul desfășurării activităților planificate, cu condiția consultării și obținerii acordului prealabil exprimat în scris din partea Centrului de Proiecte. La finalul proiectului, organizatorul este obligat să readucă spațiul la starea inițială și să remedieze eventualele deteriorări rezultate din modificările efectuate;</w:t>
      </w:r>
    </w:p>
    <w:p w:rsidR="00000000" w:rsidDel="00000000" w:rsidP="00000000" w:rsidRDefault="00000000" w:rsidRPr="00000000" w14:paraId="0000005B">
      <w:pPr>
        <w:numPr>
          <w:ilvl w:val="0"/>
          <w:numId w:val="3"/>
        </w:numPr>
        <w:spacing w:line="276" w:lineRule="auto"/>
        <w:ind w:left="283.46456692913375" w:right="525" w:hanging="360"/>
        <w:rPr>
          <w:rFonts w:ascii="Inter" w:cs="Inter" w:eastAsia="Inter" w:hAnsi="Inter"/>
          <w:color w:val="000000"/>
          <w:sz w:val="20"/>
          <w:szCs w:val="20"/>
          <w:u w:val="none"/>
          <w:shd w:fill="auto" w:val="clear"/>
        </w:rPr>
      </w:pPr>
      <w:r w:rsidDel="00000000" w:rsidR="00000000" w:rsidRPr="00000000">
        <w:rPr>
          <w:rFonts w:ascii="Inter" w:cs="Inter" w:eastAsia="Inter" w:hAnsi="Inter"/>
          <w:color w:val="000000"/>
          <w:sz w:val="20"/>
          <w:szCs w:val="20"/>
          <w:rtl w:val="0"/>
        </w:rPr>
        <w:t xml:space="preserve">Semnalează în scris la adresa spatii@centruldeproiecte.ro sau prin telefon +40.787.407. 992 orice problemă sesizată de nivel tehnic sau administrativ care necesită intervenția Centrului de Proiecte;</w:t>
      </w:r>
    </w:p>
    <w:p w:rsidR="00000000" w:rsidDel="00000000" w:rsidP="00000000" w:rsidRDefault="00000000" w:rsidRPr="00000000" w14:paraId="0000005C">
      <w:pPr>
        <w:numPr>
          <w:ilvl w:val="0"/>
          <w:numId w:val="3"/>
        </w:numPr>
        <w:spacing w:line="276" w:lineRule="auto"/>
        <w:ind w:left="283.46456692913375" w:right="525" w:hanging="360"/>
        <w:rPr>
          <w:rFonts w:ascii="Inter" w:cs="Inter" w:eastAsia="Inter" w:hAnsi="Inter"/>
          <w:color w:val="000000"/>
          <w:sz w:val="20"/>
          <w:szCs w:val="20"/>
          <w:u w:val="none"/>
          <w:shd w:fill="auto" w:val="clear"/>
        </w:rPr>
      </w:pPr>
      <w:r w:rsidDel="00000000" w:rsidR="00000000" w:rsidRPr="00000000">
        <w:rPr>
          <w:rFonts w:ascii="Inter" w:cs="Inter" w:eastAsia="Inter" w:hAnsi="Inter"/>
          <w:color w:val="000000"/>
          <w:sz w:val="20"/>
          <w:szCs w:val="20"/>
          <w:rtl w:val="0"/>
        </w:rPr>
        <w:t xml:space="preserve">În cazul în care se produc pagube materiale la nivelul spațiului exterior / interior și/sau obiectelor, indiferent de natura acestora, Organizatorul are obligația de a despăgubi Centrul de Proiecte sau proprietarul bunurilor la valoarea de înlocuire de nou a bunului/spațiului deteriorat comunicată din documentele contabile ale partenerului, la simpla solicitare a acestuia. </w:t>
      </w:r>
      <w:r w:rsidDel="00000000" w:rsidR="00000000" w:rsidRPr="00000000">
        <w:rPr>
          <w:rFonts w:ascii="Inter" w:cs="Inter" w:eastAsia="Inter" w:hAnsi="Inter"/>
          <w:color w:val="000000"/>
          <w:sz w:val="20"/>
          <w:szCs w:val="20"/>
          <w:shd w:fill="auto" w:val="clear"/>
          <w:rtl w:val="0"/>
        </w:rPr>
        <w:t xml:space="preserve">La momentul constatării, Centrul de Proiecte va încheia </w:t>
      </w:r>
      <w:r w:rsidDel="00000000" w:rsidR="00000000" w:rsidRPr="00000000">
        <w:rPr>
          <w:rFonts w:ascii="Inter" w:cs="Inter" w:eastAsia="Inter" w:hAnsi="Inter"/>
          <w:color w:val="000000"/>
          <w:sz w:val="20"/>
          <w:szCs w:val="20"/>
          <w:rtl w:val="0"/>
        </w:rPr>
        <w:t xml:space="preserve">un proces-verbal de constatare a prejudiciilor, un exemplar fiind transmis si organizatorului</w:t>
      </w:r>
      <w:r w:rsidDel="00000000" w:rsidR="00000000" w:rsidRPr="00000000">
        <w:rPr>
          <w:rFonts w:ascii="Inter" w:cs="Inter" w:eastAsia="Inter" w:hAnsi="Inter"/>
          <w:color w:val="000000"/>
          <w:sz w:val="20"/>
          <w:szCs w:val="20"/>
          <w:shd w:fill="auto" w:val="clear"/>
          <w:rtl w:val="0"/>
        </w:rPr>
        <w:t xml:space="preserve">;</w:t>
      </w:r>
      <w:r w:rsidDel="00000000" w:rsidR="00000000" w:rsidRPr="00000000">
        <w:rPr>
          <w:rtl w:val="0"/>
        </w:rPr>
      </w:r>
    </w:p>
    <w:p w:rsidR="00000000" w:rsidDel="00000000" w:rsidP="00000000" w:rsidRDefault="00000000" w:rsidRPr="00000000" w14:paraId="0000005D">
      <w:pPr>
        <w:numPr>
          <w:ilvl w:val="0"/>
          <w:numId w:val="3"/>
        </w:numPr>
        <w:spacing w:line="276" w:lineRule="auto"/>
        <w:ind w:left="283.46456692913375" w:right="525" w:hanging="360"/>
        <w:rPr>
          <w:rFonts w:ascii="Inter" w:cs="Inter" w:eastAsia="Inter" w:hAnsi="Inter"/>
          <w:color w:val="000000"/>
          <w:sz w:val="20"/>
          <w:szCs w:val="20"/>
          <w:u w:val="none"/>
          <w:shd w:fill="auto" w:val="clear"/>
        </w:rPr>
      </w:pPr>
      <w:r w:rsidDel="00000000" w:rsidR="00000000" w:rsidRPr="00000000">
        <w:rPr>
          <w:rFonts w:ascii="Inter" w:cs="Inter" w:eastAsia="Inter" w:hAnsi="Inter"/>
          <w:color w:val="000000"/>
          <w:sz w:val="20"/>
          <w:szCs w:val="20"/>
          <w:rtl w:val="0"/>
        </w:rPr>
        <w:t xml:space="preserve">Transmite raportul de activitate prin e-mail, la adresa </w:t>
      </w:r>
      <w:hyperlink r:id="rId7">
        <w:r w:rsidDel="00000000" w:rsidR="00000000" w:rsidRPr="00000000">
          <w:rPr>
            <w:rFonts w:ascii="Inter" w:cs="Inter" w:eastAsia="Inter" w:hAnsi="Inter"/>
            <w:color w:val="000000"/>
            <w:sz w:val="20"/>
            <w:szCs w:val="20"/>
            <w:u w:val="single"/>
            <w:rtl w:val="0"/>
          </w:rPr>
          <w:t xml:space="preserve">spatii@centruldeproiecte.ro</w:t>
        </w:r>
      </w:hyperlink>
      <w:r w:rsidDel="00000000" w:rsidR="00000000" w:rsidRPr="00000000">
        <w:rPr>
          <w:rFonts w:ascii="Inter" w:cs="Inter" w:eastAsia="Inter" w:hAnsi="Inter"/>
          <w:color w:val="000000"/>
          <w:sz w:val="20"/>
          <w:szCs w:val="20"/>
          <w:rtl w:val="0"/>
        </w:rPr>
        <w:t xml:space="preserve">, în cel mult 10 zile după finalizarea implementării activităților;</w:t>
      </w:r>
    </w:p>
    <w:p w:rsidR="00000000" w:rsidDel="00000000" w:rsidP="00000000" w:rsidRDefault="00000000" w:rsidRPr="00000000" w14:paraId="0000005E">
      <w:pPr>
        <w:numPr>
          <w:ilvl w:val="0"/>
          <w:numId w:val="3"/>
        </w:numPr>
        <w:spacing w:line="276" w:lineRule="auto"/>
        <w:ind w:left="283.46456692913375" w:right="525" w:hanging="360"/>
        <w:rPr>
          <w:rFonts w:ascii="Inter" w:cs="Inter" w:eastAsia="Inter" w:hAnsi="Inter"/>
          <w:color w:val="000000"/>
          <w:sz w:val="20"/>
          <w:szCs w:val="20"/>
          <w:u w:val="none"/>
          <w:shd w:fill="auto" w:val="clear"/>
        </w:rPr>
      </w:pPr>
      <w:r w:rsidDel="00000000" w:rsidR="00000000" w:rsidRPr="00000000">
        <w:rPr>
          <w:rFonts w:ascii="Inter" w:cs="Inter" w:eastAsia="Inter" w:hAnsi="Inter"/>
          <w:color w:val="000000"/>
          <w:sz w:val="20"/>
          <w:szCs w:val="20"/>
          <w:shd w:fill="auto" w:val="clear"/>
          <w:rtl w:val="0"/>
        </w:rPr>
        <w:t xml:space="preserve">Autorizează Centrul de Proiecte să utilizeze în mod gratuit, prin toate modalitățile de comunicare publică pe care le decide, informații de interes public cuprinse în formularul de înscriere și raportul de activitate, pentru comunicarea activităților;</w:t>
      </w:r>
      <w:r w:rsidDel="00000000" w:rsidR="00000000" w:rsidRPr="00000000">
        <w:rPr>
          <w:rtl w:val="0"/>
        </w:rPr>
      </w:r>
    </w:p>
    <w:p w:rsidR="00000000" w:rsidDel="00000000" w:rsidP="00000000" w:rsidRDefault="00000000" w:rsidRPr="00000000" w14:paraId="0000005F">
      <w:pPr>
        <w:numPr>
          <w:ilvl w:val="0"/>
          <w:numId w:val="3"/>
        </w:numPr>
        <w:spacing w:line="276" w:lineRule="auto"/>
        <w:ind w:left="283.46456692913375" w:right="525" w:hanging="360"/>
        <w:rPr>
          <w:rFonts w:ascii="Inter" w:cs="Inter" w:eastAsia="Inter" w:hAnsi="Inter"/>
          <w:color w:val="000000"/>
          <w:sz w:val="20"/>
          <w:szCs w:val="20"/>
          <w:u w:val="none"/>
          <w:shd w:fill="auto" w:val="clear"/>
        </w:rPr>
      </w:pPr>
      <w:r w:rsidDel="00000000" w:rsidR="00000000" w:rsidRPr="00000000">
        <w:rPr>
          <w:rFonts w:ascii="Inter" w:cs="Inter" w:eastAsia="Inter" w:hAnsi="Inter"/>
          <w:color w:val="000000"/>
          <w:sz w:val="20"/>
          <w:szCs w:val="20"/>
          <w:shd w:fill="auto" w:val="clear"/>
          <w:rtl w:val="0"/>
        </w:rPr>
        <w:t xml:space="preserve">Aceste autorizări se acordă pe o perioadă nedeterminată și sunt valabile fără limite teritoriale și fără a da naștere unor pretenții materiale suplimentare din partea Partenerului;</w:t>
      </w:r>
      <w:r w:rsidDel="00000000" w:rsidR="00000000" w:rsidRPr="00000000">
        <w:rPr>
          <w:rtl w:val="0"/>
        </w:rPr>
      </w:r>
    </w:p>
    <w:p w:rsidR="00000000" w:rsidDel="00000000" w:rsidP="00000000" w:rsidRDefault="00000000" w:rsidRPr="00000000" w14:paraId="00000060">
      <w:pPr>
        <w:numPr>
          <w:ilvl w:val="0"/>
          <w:numId w:val="3"/>
        </w:numPr>
        <w:spacing w:line="276" w:lineRule="auto"/>
        <w:ind w:left="283.46456692913375" w:right="525" w:hanging="360"/>
        <w:rPr>
          <w:rFonts w:ascii="Inter" w:cs="Inter" w:eastAsia="Inter" w:hAnsi="Inter"/>
          <w:color w:val="000000"/>
          <w:sz w:val="20"/>
          <w:szCs w:val="20"/>
          <w:u w:val="none"/>
          <w:shd w:fill="auto" w:val="clear"/>
        </w:rPr>
      </w:pPr>
      <w:r w:rsidDel="00000000" w:rsidR="00000000" w:rsidRPr="00000000">
        <w:rPr>
          <w:rFonts w:ascii="Inter" w:cs="Inter" w:eastAsia="Inter" w:hAnsi="Inter"/>
          <w:color w:val="000000"/>
          <w:sz w:val="20"/>
          <w:szCs w:val="20"/>
          <w:shd w:fill="auto" w:val="clear"/>
          <w:rtl w:val="0"/>
        </w:rPr>
        <w:t xml:space="preserve">Nu utilizează materialele promoţionale și/sau publicațiile și produsele culturale tipărite, digital sau fizic (tipărituri, pagini web, înregistrări video și audio, catalog, manual, ghid etc.), destinate mediatizării și/sau diseminării activităților care fac obiectul protocolului de colaborare, în scopul obţinerii de profit;</w:t>
      </w:r>
    </w:p>
    <w:p w:rsidR="00000000" w:rsidDel="00000000" w:rsidP="00000000" w:rsidRDefault="00000000" w:rsidRPr="00000000" w14:paraId="00000061">
      <w:pPr>
        <w:numPr>
          <w:ilvl w:val="0"/>
          <w:numId w:val="3"/>
        </w:numPr>
        <w:spacing w:after="100" w:before="100" w:line="276" w:lineRule="auto"/>
        <w:ind w:left="28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shd w:fill="auto" w:val="clear"/>
          <w:rtl w:val="0"/>
        </w:rPr>
        <w:t xml:space="preserve">Informează în scris la adresa </w:t>
      </w:r>
      <w:hyperlink r:id="rId8">
        <w:r w:rsidDel="00000000" w:rsidR="00000000" w:rsidRPr="00000000">
          <w:rPr>
            <w:rFonts w:ascii="Inter" w:cs="Inter" w:eastAsia="Inter" w:hAnsi="Inter"/>
            <w:color w:val="000000"/>
            <w:sz w:val="20"/>
            <w:szCs w:val="20"/>
            <w:u w:val="single"/>
            <w:shd w:fill="auto" w:val="clear"/>
            <w:rtl w:val="0"/>
          </w:rPr>
          <w:t xml:space="preserve">spatii@centruldeproiecte.ro</w:t>
        </w:r>
      </w:hyperlink>
      <w:r w:rsidDel="00000000" w:rsidR="00000000" w:rsidRPr="00000000">
        <w:rPr>
          <w:rFonts w:ascii="Inter" w:cs="Inter" w:eastAsia="Inter" w:hAnsi="Inter"/>
          <w:color w:val="000000"/>
          <w:sz w:val="20"/>
          <w:szCs w:val="20"/>
          <w:shd w:fill="auto" w:val="clear"/>
          <w:rtl w:val="0"/>
        </w:rPr>
        <w:t xml:space="preserve"> cu privire la intenția de modificare/derogare de la programul activităților propuse, anexate la prezentul protocol cu cel puțin 30 de zile înainte, care va putea fi aplicată doar cu acordul scris al Centrului de Proiecte</w:t>
      </w:r>
      <w:r w:rsidDel="00000000" w:rsidR="00000000" w:rsidRPr="00000000">
        <w:rPr>
          <w:rFonts w:ascii="Inter" w:cs="Inter" w:eastAsia="Inter" w:hAnsi="Inter"/>
          <w:color w:val="000000"/>
          <w:sz w:val="20"/>
          <w:szCs w:val="20"/>
          <w:rtl w:val="0"/>
        </w:rPr>
        <w:t xml:space="preserve">;</w:t>
      </w:r>
    </w:p>
    <w:p w:rsidR="00000000" w:rsidDel="00000000" w:rsidP="00000000" w:rsidRDefault="00000000" w:rsidRPr="00000000" w14:paraId="00000062">
      <w:pPr>
        <w:numPr>
          <w:ilvl w:val="0"/>
          <w:numId w:val="3"/>
        </w:numPr>
        <w:spacing w:after="100" w:before="100" w:line="276" w:lineRule="auto"/>
        <w:ind w:left="285" w:hanging="285"/>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Desemnează, din partea Organizatorului, responsabili pentru implementarea protocolului de colaborare.</w:t>
      </w:r>
      <w:r w:rsidDel="00000000" w:rsidR="00000000" w:rsidRPr="00000000">
        <w:rPr>
          <w:rtl w:val="0"/>
        </w:rPr>
      </w:r>
    </w:p>
    <w:p w:rsidR="00000000" w:rsidDel="00000000" w:rsidP="00000000" w:rsidRDefault="00000000" w:rsidRPr="00000000" w14:paraId="00000063">
      <w:pPr>
        <w:spacing w:line="276" w:lineRule="auto"/>
        <w:ind w:left="0" w:right="-5.669291338581388" w:firstLine="0"/>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64">
      <w:pPr>
        <w:spacing w:line="276" w:lineRule="auto"/>
        <w:ind w:left="0" w:right="-5.669291338581388" w:firstLine="0"/>
        <w:rPr>
          <w:rFonts w:ascii="Inter" w:cs="Inter" w:eastAsia="Inter" w:hAnsi="Inter"/>
          <w:b w:val="1"/>
          <w:bCs w:val="1"/>
          <w:color w:val="000000"/>
          <w:sz w:val="20"/>
          <w:szCs w:val="20"/>
        </w:rPr>
      </w:pPr>
      <w:r w:rsidDel="00000000" w:rsidR="00000000" w:rsidRPr="00000000">
        <w:rPr>
          <w:rFonts w:ascii="Inter" w:cs="Inter" w:eastAsia="Inter" w:hAnsi="Inter"/>
          <w:b w:val="1"/>
          <w:bCs w:val="1"/>
          <w:color w:val="000000"/>
          <w:sz w:val="20"/>
          <w:szCs w:val="20"/>
          <w:rtl w:val="0"/>
        </w:rPr>
        <w:t xml:space="preserve">ART. 5.Încetarea protocolului</w:t>
      </w:r>
    </w:p>
    <w:p w:rsidR="00000000" w:rsidDel="00000000" w:rsidP="00000000" w:rsidRDefault="00000000" w:rsidRPr="00000000" w14:paraId="00000065">
      <w:pPr>
        <w:spacing w:line="276" w:lineRule="auto"/>
        <w:ind w:left="0" w:right="-5.669291338581388" w:firstLine="0"/>
        <w:rPr>
          <w:rFonts w:ascii="Inter" w:cs="Inter" w:eastAsia="Inter" w:hAnsi="Inter"/>
          <w:b w:val="1"/>
          <w:bCs w:val="1"/>
          <w:color w:val="000000"/>
          <w:sz w:val="20"/>
          <w:szCs w:val="20"/>
        </w:rPr>
      </w:pPr>
      <w:r w:rsidDel="00000000" w:rsidR="00000000" w:rsidRPr="00000000">
        <w:rPr>
          <w:rtl w:val="0"/>
        </w:rPr>
      </w:r>
    </w:p>
    <w:p w:rsidR="00000000" w:rsidDel="00000000" w:rsidP="00000000" w:rsidRDefault="00000000" w:rsidRPr="00000000" w14:paraId="00000066">
      <w:pPr>
        <w:spacing w:line="276" w:lineRule="auto"/>
        <w:ind w:left="283.46456692913375" w:right="-5.669291338581388" w:hanging="283.46456692913375"/>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Prezentul protocol încetează în una din următoarele situaţii:</w:t>
      </w:r>
    </w:p>
    <w:p w:rsidR="00000000" w:rsidDel="00000000" w:rsidP="00000000" w:rsidRDefault="00000000" w:rsidRPr="00000000" w14:paraId="00000067">
      <w:pPr>
        <w:numPr>
          <w:ilvl w:val="0"/>
          <w:numId w:val="8"/>
        </w:numPr>
        <w:spacing w:line="276" w:lineRule="auto"/>
        <w:ind w:left="283.46456692913375" w:right="-5.669291338581388" w:hanging="283.46456692913375"/>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scopul protocolului de colaborare a fost atins;</w:t>
      </w:r>
    </w:p>
    <w:p w:rsidR="00000000" w:rsidDel="00000000" w:rsidP="00000000" w:rsidRDefault="00000000" w:rsidRPr="00000000" w14:paraId="00000068">
      <w:pPr>
        <w:numPr>
          <w:ilvl w:val="0"/>
          <w:numId w:val="8"/>
        </w:numPr>
        <w:spacing w:line="276" w:lineRule="auto"/>
        <w:ind w:left="283.46456692913375" w:right="-5.669291338581388" w:hanging="283.46456692913375"/>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la expirarea perioadei pentru care a fost încheiat;</w:t>
      </w:r>
    </w:p>
    <w:p w:rsidR="00000000" w:rsidDel="00000000" w:rsidP="00000000" w:rsidRDefault="00000000" w:rsidRPr="00000000" w14:paraId="00000069">
      <w:pPr>
        <w:numPr>
          <w:ilvl w:val="0"/>
          <w:numId w:val="8"/>
        </w:numPr>
        <w:spacing w:line="276" w:lineRule="auto"/>
        <w:ind w:left="283.46456692913375" w:right="-5.669291338581388" w:hanging="283.46456692913375"/>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prin acordul expres al părţilor, confirmat în scris;</w:t>
      </w:r>
    </w:p>
    <w:p w:rsidR="00000000" w:rsidDel="00000000" w:rsidP="00000000" w:rsidRDefault="00000000" w:rsidRPr="00000000" w14:paraId="0000006A">
      <w:pPr>
        <w:numPr>
          <w:ilvl w:val="0"/>
          <w:numId w:val="8"/>
        </w:numPr>
        <w:spacing w:line="276" w:lineRule="auto"/>
        <w:ind w:left="283.46456692913375" w:right="-5.669291338581388" w:hanging="283.46456692913375"/>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prin denunțare unilaterală de către oricare dintre părți, în baza unei notificări scrise prealabile, transmisă cu cel puțin 5 zile înainte;</w:t>
      </w:r>
    </w:p>
    <w:p w:rsidR="00000000" w:rsidDel="00000000" w:rsidP="00000000" w:rsidRDefault="00000000" w:rsidRPr="00000000" w14:paraId="0000006B">
      <w:pPr>
        <w:numPr>
          <w:ilvl w:val="0"/>
          <w:numId w:val="8"/>
        </w:numPr>
        <w:spacing w:line="276" w:lineRule="auto"/>
        <w:ind w:left="283.46456692913375" w:right="-5.669291338581388" w:hanging="283.46456692913375"/>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de drept, în cazul în care una dintre părți îşi încalcă vreuna dintre obligaţiile sale, în termen de 10 zile de la data primirii notificării prin care i s-a adus la cunoştinţă că nu şi-a executat ori îşi execută în mod necorespunzător oricare dintre obligaţiile ce-i revin;</w:t>
      </w:r>
    </w:p>
    <w:p w:rsidR="00000000" w:rsidDel="00000000" w:rsidP="00000000" w:rsidRDefault="00000000" w:rsidRPr="00000000" w14:paraId="0000006C">
      <w:pPr>
        <w:numPr>
          <w:ilvl w:val="0"/>
          <w:numId w:val="8"/>
        </w:numPr>
        <w:spacing w:line="276" w:lineRule="auto"/>
        <w:ind w:left="283.46456692913375" w:right="-5.669291338581388" w:hanging="283.46456692913375"/>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în caz de forță majoră.</w:t>
      </w:r>
    </w:p>
    <w:p w:rsidR="00000000" w:rsidDel="00000000" w:rsidP="00000000" w:rsidRDefault="00000000" w:rsidRPr="00000000" w14:paraId="0000006D">
      <w:pPr>
        <w:spacing w:line="276" w:lineRule="auto"/>
        <w:ind w:left="0" w:firstLine="0"/>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6E">
      <w:pPr>
        <w:spacing w:line="276" w:lineRule="auto"/>
        <w:ind w:left="0" w:firstLine="0"/>
        <w:rPr>
          <w:rFonts w:ascii="Inter" w:cs="Inter" w:eastAsia="Inter" w:hAnsi="Inter"/>
          <w:b w:val="1"/>
          <w:bCs w:val="1"/>
          <w:color w:val="000000"/>
          <w:sz w:val="20"/>
          <w:szCs w:val="20"/>
        </w:rPr>
      </w:pPr>
      <w:r w:rsidDel="00000000" w:rsidR="00000000" w:rsidRPr="00000000">
        <w:rPr>
          <w:rFonts w:ascii="Inter" w:cs="Inter" w:eastAsia="Inter" w:hAnsi="Inter"/>
          <w:b w:val="1"/>
          <w:bCs w:val="1"/>
          <w:color w:val="000000"/>
          <w:sz w:val="20"/>
          <w:szCs w:val="20"/>
          <w:rtl w:val="0"/>
        </w:rPr>
        <w:t xml:space="preserve">Art. 6.Obligația de confidențialitate</w:t>
      </w:r>
    </w:p>
    <w:p w:rsidR="00000000" w:rsidDel="00000000" w:rsidP="00000000" w:rsidRDefault="00000000" w:rsidRPr="00000000" w14:paraId="0000006F">
      <w:pPr>
        <w:spacing w:line="276" w:lineRule="auto"/>
        <w:ind w:left="0" w:firstLine="0"/>
        <w:rPr>
          <w:rFonts w:ascii="Inter" w:cs="Inter" w:eastAsia="Inter" w:hAnsi="Inter"/>
          <w:b w:val="1"/>
          <w:bCs w:val="1"/>
          <w:color w:val="000000"/>
          <w:sz w:val="20"/>
          <w:szCs w:val="20"/>
        </w:rPr>
      </w:pPr>
      <w:r w:rsidDel="00000000" w:rsidR="00000000" w:rsidRPr="00000000">
        <w:rPr>
          <w:rtl w:val="0"/>
        </w:rPr>
      </w:r>
    </w:p>
    <w:p w:rsidR="00000000" w:rsidDel="00000000" w:rsidP="00000000" w:rsidRDefault="00000000" w:rsidRPr="00000000" w14:paraId="00000070">
      <w:pPr>
        <w:spacing w:line="276" w:lineRule="auto"/>
        <w:ind w:left="0" w:firstLine="0"/>
        <w:rPr>
          <w:rFonts w:ascii="Inter" w:cs="Inter" w:eastAsia="Inter" w:hAnsi="Inter"/>
          <w:b w:val="1"/>
          <w:bCs w:val="1"/>
          <w:color w:val="000000"/>
          <w:sz w:val="20"/>
          <w:szCs w:val="20"/>
        </w:rPr>
      </w:pPr>
      <w:r w:rsidDel="00000000" w:rsidR="00000000" w:rsidRPr="00000000">
        <w:rPr>
          <w:rFonts w:ascii="Inter" w:cs="Inter" w:eastAsia="Inter" w:hAnsi="Inter"/>
          <w:color w:val="000000"/>
          <w:sz w:val="20"/>
          <w:szCs w:val="20"/>
          <w:rtl w:val="0"/>
        </w:rPr>
        <w:t xml:space="preserve">În cazul în care oricare dintre părți, cu ocazia încheierii sau executării prezentului protocol de colaborare, obţine informaţii şi date confidenţiale aceasta se obligă să păstreze confidenţialitatea lor faţă de terţi, precum și să nu le folosească în scopuri proprii fără a avea consimţământul prealabil, expres, scris, al părții căreia îi aparțin respectivele informații și date confidențiale.</w:t>
      </w:r>
      <w:r w:rsidDel="00000000" w:rsidR="00000000" w:rsidRPr="00000000">
        <w:rPr>
          <w:rtl w:val="0"/>
        </w:rPr>
      </w:r>
    </w:p>
    <w:p w:rsidR="00000000" w:rsidDel="00000000" w:rsidP="00000000" w:rsidRDefault="00000000" w:rsidRPr="00000000" w14:paraId="00000071">
      <w:pPr>
        <w:spacing w:line="276" w:lineRule="auto"/>
        <w:ind w:left="0" w:firstLine="0"/>
        <w:rPr>
          <w:rFonts w:ascii="Inter" w:cs="Inter" w:eastAsia="Inter" w:hAnsi="Inter"/>
          <w:b w:val="1"/>
          <w:bCs w:val="1"/>
          <w:color w:val="000000"/>
          <w:sz w:val="20"/>
          <w:szCs w:val="20"/>
        </w:rPr>
      </w:pPr>
      <w:r w:rsidDel="00000000" w:rsidR="00000000" w:rsidRPr="00000000">
        <w:rPr>
          <w:rtl w:val="0"/>
        </w:rPr>
      </w:r>
    </w:p>
    <w:p w:rsidR="00000000" w:rsidDel="00000000" w:rsidP="00000000" w:rsidRDefault="00000000" w:rsidRPr="00000000" w14:paraId="00000072">
      <w:pPr>
        <w:spacing w:line="276" w:lineRule="auto"/>
        <w:ind w:left="0" w:firstLine="0"/>
        <w:rPr>
          <w:rFonts w:ascii="Inter" w:cs="Inter" w:eastAsia="Inter" w:hAnsi="Inter"/>
          <w:b w:val="1"/>
          <w:bCs w:val="1"/>
          <w:color w:val="000000"/>
          <w:sz w:val="20"/>
          <w:szCs w:val="20"/>
        </w:rPr>
      </w:pPr>
      <w:r w:rsidDel="00000000" w:rsidR="00000000" w:rsidRPr="00000000">
        <w:rPr>
          <w:rFonts w:ascii="Inter" w:cs="Inter" w:eastAsia="Inter" w:hAnsi="Inter"/>
          <w:b w:val="1"/>
          <w:bCs w:val="1"/>
          <w:color w:val="000000"/>
          <w:sz w:val="20"/>
          <w:szCs w:val="20"/>
          <w:rtl w:val="0"/>
        </w:rPr>
        <w:t xml:space="preserve">Art. 7. Dispoziții finale</w:t>
      </w:r>
    </w:p>
    <w:p w:rsidR="00000000" w:rsidDel="00000000" w:rsidP="00000000" w:rsidRDefault="00000000" w:rsidRPr="00000000" w14:paraId="00000073">
      <w:pPr>
        <w:numPr>
          <w:ilvl w:val="0"/>
          <w:numId w:val="6"/>
        </w:numPr>
        <w:spacing w:line="276" w:lineRule="auto"/>
        <w:ind w:left="283.46456692913375" w:hanging="283.46456692913375"/>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Forţa majoră exonerează de răspundere partea care o invocă, în condiţiile dreptului comun.</w:t>
      </w:r>
    </w:p>
    <w:p w:rsidR="00000000" w:rsidDel="00000000" w:rsidP="00000000" w:rsidRDefault="00000000" w:rsidRPr="00000000" w14:paraId="00000074">
      <w:pPr>
        <w:numPr>
          <w:ilvl w:val="0"/>
          <w:numId w:val="6"/>
        </w:numPr>
        <w:spacing w:line="276" w:lineRule="auto"/>
        <w:ind w:left="283.46456692913375" w:hanging="283.46456692913375"/>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Eventualele litigii intervenite între părţi se vor rezolva pe cale amiabilă. În cazul în care această cale a eşuat, rezolvarea acestora va fi de competenţa instanţelor judecătoreşti competente, în condiţiile dreptului comun.</w:t>
      </w:r>
    </w:p>
    <w:p w:rsidR="00000000" w:rsidDel="00000000" w:rsidP="00000000" w:rsidRDefault="00000000" w:rsidRPr="00000000" w14:paraId="00000075">
      <w:pPr>
        <w:numPr>
          <w:ilvl w:val="0"/>
          <w:numId w:val="6"/>
        </w:numPr>
        <w:spacing w:line="276" w:lineRule="auto"/>
        <w:ind w:left="283.46456692913375" w:hanging="283.46456692913375"/>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Orice modificare a prezentului protocol se va face doar prin acordul părţilor, prin încheierea de acte adiţionale constituite ca parte integrantă a protocolului.</w:t>
      </w:r>
    </w:p>
    <w:p w:rsidR="00000000" w:rsidDel="00000000" w:rsidP="00000000" w:rsidRDefault="00000000" w:rsidRPr="00000000" w14:paraId="00000076">
      <w:pPr>
        <w:numPr>
          <w:ilvl w:val="0"/>
          <w:numId w:val="6"/>
        </w:numPr>
        <w:spacing w:line="276" w:lineRule="auto"/>
        <w:ind w:left="283.46456692913375" w:hanging="283.46456692913375"/>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Clauzele prezentului protocol se completează cu dispoziţiile legale în materie.</w:t>
      </w:r>
    </w:p>
    <w:p w:rsidR="00000000" w:rsidDel="00000000" w:rsidP="00000000" w:rsidRDefault="00000000" w:rsidRPr="00000000" w14:paraId="00000077">
      <w:pPr>
        <w:numPr>
          <w:ilvl w:val="0"/>
          <w:numId w:val="6"/>
        </w:numPr>
        <w:spacing w:line="276" w:lineRule="auto"/>
        <w:ind w:left="283.46456692913375" w:hanging="283.46456692913375"/>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Încetarea prezentului protocol din orice motiv nu are niciun efect asupra obligațiilor deja scadente între părți.</w:t>
      </w:r>
    </w:p>
    <w:p w:rsidR="00000000" w:rsidDel="00000000" w:rsidP="00000000" w:rsidRDefault="00000000" w:rsidRPr="00000000" w14:paraId="00000078">
      <w:pPr>
        <w:numPr>
          <w:ilvl w:val="0"/>
          <w:numId w:val="6"/>
        </w:numPr>
        <w:spacing w:line="276" w:lineRule="auto"/>
        <w:ind w:left="283.46456692913375" w:hanging="283.46456692913375"/>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Oricare dintre părți va răspunde pentru prejudiciul cauzat din culpa sa celeilalte părți. Astfel, oricare dintre părți va avea dreptul de a solicita instanțelor competente obligarea părții co-semnatare la plata de daune-interese pentru prejudiciul cauzat.</w:t>
      </w:r>
    </w:p>
    <w:p w:rsidR="00000000" w:rsidDel="00000000" w:rsidP="00000000" w:rsidRDefault="00000000" w:rsidRPr="00000000" w14:paraId="00000079">
      <w:pPr>
        <w:numPr>
          <w:ilvl w:val="0"/>
          <w:numId w:val="6"/>
        </w:numPr>
        <w:spacing w:line="276" w:lineRule="auto"/>
        <w:ind w:left="283.46456692913375" w:hanging="283.46456692913375"/>
        <w:rPr>
          <w:rFonts w:ascii="Inter" w:cs="Inter" w:eastAsia="Inter" w:hAnsi="Inter"/>
          <w:color w:val="000000"/>
          <w:sz w:val="20"/>
          <w:szCs w:val="20"/>
          <w:u w:val="none"/>
        </w:rPr>
      </w:pPr>
      <w:r w:rsidDel="00000000" w:rsidR="00000000" w:rsidRPr="00000000">
        <w:rPr>
          <w:rFonts w:ascii="Inter" w:cs="Inter" w:eastAsia="Inter" w:hAnsi="Inter"/>
          <w:color w:val="000000"/>
          <w:sz w:val="20"/>
          <w:szCs w:val="20"/>
          <w:rtl w:val="0"/>
        </w:rPr>
        <w:t xml:space="preserve">Semnatarii protocolului consimt la respectarea principiilor de bună practică ale parteneriatului. </w:t>
      </w:r>
    </w:p>
    <w:p w:rsidR="00000000" w:rsidDel="00000000" w:rsidP="00000000" w:rsidRDefault="00000000" w:rsidRPr="00000000" w14:paraId="0000007A">
      <w:pPr>
        <w:spacing w:line="276" w:lineRule="auto"/>
        <w:ind w:left="0" w:firstLine="0"/>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7B">
      <w:pPr>
        <w:spacing w:line="276" w:lineRule="auto"/>
        <w:ind w:left="0" w:firstLine="0"/>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Prezentul Protocol a fost încheiat astăzi,.............., în 2 (două) exemplare, câte 1 (unul) pentru fiecare parte.</w:t>
      </w:r>
    </w:p>
    <w:p w:rsidR="00000000" w:rsidDel="00000000" w:rsidP="00000000" w:rsidRDefault="00000000" w:rsidRPr="00000000" w14:paraId="0000007C">
      <w:pPr>
        <w:spacing w:line="276" w:lineRule="auto"/>
        <w:ind w:left="0" w:firstLine="0"/>
        <w:rPr>
          <w:rFonts w:ascii="Inter" w:cs="Inter" w:eastAsia="Inter" w:hAnsi="Inter"/>
          <w:color w:val="000000"/>
          <w:sz w:val="20"/>
          <w:szCs w:val="20"/>
        </w:rPr>
      </w:pPr>
      <w:r w:rsidDel="00000000" w:rsidR="00000000" w:rsidRPr="00000000">
        <w:rPr>
          <w:rtl w:val="0"/>
        </w:rPr>
      </w:r>
    </w:p>
    <w:tbl>
      <w:tblPr>
        <w:tblStyle w:val="Table1"/>
        <w:tblW w:w="8340.0" w:type="dxa"/>
        <w:jc w:val="left"/>
        <w:tblInd w:w="141.0" w:type="dxa"/>
        <w:tblBorders>
          <w:top w:color="f2f2f2" w:space="0" w:sz="8" w:val="single"/>
          <w:left w:color="f2f2f2" w:space="0" w:sz="8" w:val="single"/>
          <w:bottom w:color="f2f2f2" w:space="0" w:sz="8" w:val="single"/>
          <w:right w:color="f2f2f2" w:space="0" w:sz="8" w:val="single"/>
          <w:insideH w:color="f2f2f2" w:space="0" w:sz="8" w:val="single"/>
          <w:insideV w:color="f2f2f2" w:space="0" w:sz="8" w:val="single"/>
        </w:tblBorders>
        <w:tblLayout w:type="fixed"/>
        <w:tblLook w:val="0600"/>
      </w:tblPr>
      <w:tblGrid>
        <w:gridCol w:w="4170"/>
        <w:gridCol w:w="4170"/>
        <w:tblGridChange w:id="0">
          <w:tblGrid>
            <w:gridCol w:w="4170"/>
            <w:gridCol w:w="4170"/>
          </w:tblGrid>
        </w:tblGridChange>
      </w:tblGrid>
      <w:tr>
        <w:trPr>
          <w:cantSplit w:val="0"/>
          <w:trHeight w:val="7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spacing w:line="276" w:lineRule="auto"/>
              <w:ind w:left="0" w:firstLine="0"/>
              <w:rPr>
                <w:rFonts w:ascii="Inter" w:cs="Inter" w:eastAsia="Inter" w:hAnsi="Inter"/>
                <w:b w:val="1"/>
                <w:bCs w:val="1"/>
                <w:color w:val="000000"/>
                <w:sz w:val="20"/>
                <w:szCs w:val="20"/>
              </w:rPr>
            </w:pPr>
            <w:r w:rsidDel="00000000" w:rsidR="00000000" w:rsidRPr="00000000">
              <w:rPr>
                <w:rFonts w:ascii="Inter" w:cs="Inter" w:eastAsia="Inter" w:hAnsi="Inter"/>
                <w:b w:val="1"/>
                <w:bCs w:val="1"/>
                <w:color w:val="000000"/>
                <w:sz w:val="20"/>
                <w:szCs w:val="20"/>
                <w:rtl w:val="0"/>
              </w:rPr>
              <w:t xml:space="preserve">Centrul de Proiecte al Municipiului Timișoara</w:t>
            </w:r>
          </w:p>
        </w:tc>
        <w:tc>
          <w:tcPr>
            <w:shd w:fill="auto" w:val="clear"/>
            <w:tcMar>
              <w:top w:w="100.0" w:type="dxa"/>
              <w:left w:w="100.0" w:type="dxa"/>
              <w:bottom w:w="100.0" w:type="dxa"/>
              <w:right w:w="100.0" w:type="dxa"/>
            </w:tcMar>
          </w:tcPr>
          <w:p w:rsidR="00000000" w:rsidDel="00000000" w:rsidP="00000000" w:rsidRDefault="00000000" w:rsidRPr="00000000" w14:paraId="0000007E">
            <w:pPr>
              <w:spacing w:line="276" w:lineRule="auto"/>
              <w:ind w:left="0" w:firstLine="0"/>
              <w:rPr>
                <w:rFonts w:ascii="Inter" w:cs="Inter" w:eastAsia="Inter" w:hAnsi="Inter"/>
                <w:b w:val="1"/>
                <w:bCs w:val="1"/>
                <w:color w:val="000000"/>
                <w:sz w:val="20"/>
                <w:szCs w:val="20"/>
              </w:rPr>
            </w:pPr>
            <w:r w:rsidDel="00000000" w:rsidR="00000000" w:rsidRPr="00000000">
              <w:rPr>
                <w:rFonts w:ascii="Inter" w:cs="Inter" w:eastAsia="Inter" w:hAnsi="Inter"/>
                <w:b w:val="1"/>
                <w:bCs w:val="1"/>
                <w:color w:val="000000"/>
                <w:sz w:val="20"/>
                <w:szCs w:val="20"/>
                <w:rtl w:val="0"/>
              </w:rPr>
              <w:t xml:space="preserve">……………………………</w:t>
            </w:r>
          </w:p>
        </w:tc>
      </w:tr>
      <w:tr>
        <w:trPr>
          <w:cantSplit w:val="0"/>
          <w:trHeight w:val="6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spacing w:line="276" w:lineRule="auto"/>
              <w:ind w:left="0" w:firstLine="0"/>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Director,</w:t>
            </w:r>
          </w:p>
          <w:p w:rsidR="00000000" w:rsidDel="00000000" w:rsidP="00000000" w:rsidRDefault="00000000" w:rsidRPr="00000000" w14:paraId="00000080">
            <w:pPr>
              <w:spacing w:line="276" w:lineRule="auto"/>
              <w:ind w:left="0" w:firstLine="0"/>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1">
            <w:pPr>
              <w:spacing w:line="276" w:lineRule="auto"/>
              <w:ind w:left="0" w:firstLine="0"/>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82">
            <w:pPr>
              <w:spacing w:line="276" w:lineRule="auto"/>
              <w:ind w:left="0" w:firstLine="0"/>
              <w:rPr>
                <w:rFonts w:ascii="Inter" w:cs="Inter" w:eastAsia="Inter" w:hAnsi="Inter"/>
                <w:color w:val="000000"/>
                <w:sz w:val="20"/>
                <w:szCs w:val="20"/>
              </w:rPr>
            </w:pPr>
            <w:r w:rsidDel="00000000" w:rsidR="00000000" w:rsidRPr="00000000">
              <w:rPr>
                <w:rtl w:val="0"/>
              </w:rPr>
            </w:r>
          </w:p>
        </w:tc>
      </w:tr>
      <w:tr>
        <w:trPr>
          <w:cantSplit w:val="0"/>
          <w:trHeight w:val="70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spacing w:line="276" w:lineRule="auto"/>
              <w:ind w:left="0" w:firstLine="0"/>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Consilier juridic,</w:t>
            </w:r>
          </w:p>
          <w:p w:rsidR="00000000" w:rsidDel="00000000" w:rsidP="00000000" w:rsidRDefault="00000000" w:rsidRPr="00000000" w14:paraId="00000084">
            <w:pPr>
              <w:spacing w:line="276" w:lineRule="auto"/>
              <w:ind w:left="0" w:firstLine="0"/>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spacing w:line="276" w:lineRule="auto"/>
              <w:ind w:left="0" w:firstLine="0"/>
              <w:rPr>
                <w:rFonts w:ascii="Inter" w:cs="Inter" w:eastAsia="Inter" w:hAnsi="Inter"/>
                <w:color w:val="000000"/>
                <w:sz w:val="20"/>
                <w:szCs w:val="20"/>
              </w:rPr>
            </w:pPr>
            <w:r w:rsidDel="00000000" w:rsidR="00000000" w:rsidRPr="00000000">
              <w:rPr>
                <w:rtl w:val="0"/>
              </w:rPr>
            </w:r>
          </w:p>
        </w:tc>
      </w:tr>
    </w:tbl>
    <w:p w:rsidR="00000000" w:rsidDel="00000000" w:rsidP="00000000" w:rsidRDefault="00000000" w:rsidRPr="00000000" w14:paraId="00000086">
      <w:pPr>
        <w:spacing w:line="276" w:lineRule="auto"/>
        <w:ind w:left="0" w:firstLine="0"/>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87">
      <w:pPr>
        <w:spacing w:line="276" w:lineRule="auto"/>
        <w:ind w:left="0" w:firstLine="0"/>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88">
      <w:pPr>
        <w:spacing w:line="276" w:lineRule="auto"/>
        <w:ind w:left="0" w:firstLine="0"/>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89">
      <w:pPr>
        <w:spacing w:line="276" w:lineRule="auto"/>
        <w:ind w:left="0" w:firstLine="0"/>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8A">
      <w:pPr>
        <w:spacing w:line="276" w:lineRule="auto"/>
        <w:ind w:left="0" w:firstLine="0"/>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8B">
      <w:pPr>
        <w:spacing w:line="276" w:lineRule="auto"/>
        <w:ind w:left="0" w:firstLine="0"/>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8C">
      <w:pPr>
        <w:spacing w:line="276" w:lineRule="auto"/>
        <w:ind w:left="0" w:firstLine="0"/>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8D">
      <w:pPr>
        <w:spacing w:line="276" w:lineRule="auto"/>
        <w:ind w:left="0" w:firstLine="0"/>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8E">
      <w:pPr>
        <w:spacing w:after="100" w:before="100" w:line="276" w:lineRule="auto"/>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8F">
      <w:pPr>
        <w:spacing w:after="100" w:before="100" w:line="276" w:lineRule="auto"/>
        <w:rPr>
          <w:rFonts w:ascii="Inter" w:cs="Inter" w:eastAsia="Inter" w:hAnsi="Inter"/>
          <w:b w:val="1"/>
          <w:bCs w:val="1"/>
          <w:sz w:val="24"/>
          <w:szCs w:val="24"/>
        </w:rPr>
      </w:pPr>
      <w:r w:rsidDel="00000000" w:rsidR="00000000" w:rsidRPr="00000000">
        <w:rPr>
          <w:rFonts w:ascii="Inter" w:cs="Inter" w:eastAsia="Inter" w:hAnsi="Inter"/>
          <w:b w:val="1"/>
          <w:bCs w:val="1"/>
          <w:sz w:val="24"/>
          <w:szCs w:val="24"/>
          <w:rtl w:val="0"/>
        </w:rPr>
        <w:t xml:space="preserve">Anexă</w:t>
      </w:r>
    </w:p>
    <w:p w:rsidR="00000000" w:rsidDel="00000000" w:rsidP="00000000" w:rsidRDefault="00000000" w:rsidRPr="00000000" w14:paraId="00000090">
      <w:pPr>
        <w:spacing w:after="100" w:before="100" w:line="276" w:lineRule="auto"/>
        <w:rPr>
          <w:rFonts w:ascii="Inter" w:cs="Inter" w:eastAsia="Inter" w:hAnsi="Inter"/>
          <w:b w:val="1"/>
          <w:bCs w:val="1"/>
          <w:sz w:val="24"/>
          <w:szCs w:val="24"/>
        </w:rPr>
      </w:pPr>
      <w:r w:rsidDel="00000000" w:rsidR="00000000" w:rsidRPr="00000000">
        <w:rPr>
          <w:rtl w:val="0"/>
        </w:rPr>
      </w:r>
    </w:p>
    <w:p w:rsidR="00000000" w:rsidDel="00000000" w:rsidP="00000000" w:rsidRDefault="00000000" w:rsidRPr="00000000" w14:paraId="00000091">
      <w:pPr>
        <w:spacing w:after="100" w:before="100" w:line="276"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Contribuția Centrului de Proiecte</w:t>
      </w:r>
    </w:p>
    <w:p w:rsidR="00000000" w:rsidDel="00000000" w:rsidP="00000000" w:rsidRDefault="00000000" w:rsidRPr="00000000" w14:paraId="00000092">
      <w:pPr>
        <w:spacing w:after="100" w:before="100" w:line="276" w:lineRule="auto"/>
        <w:rPr>
          <w:rFonts w:ascii="Inter" w:cs="Inter" w:eastAsia="Inter" w:hAnsi="Inter"/>
          <w:b w:val="1"/>
          <w:bCs w:val="1"/>
          <w:color w:val="ff0000"/>
          <w:sz w:val="20"/>
          <w:szCs w:val="20"/>
        </w:rPr>
      </w:pPr>
      <w:r w:rsidDel="00000000" w:rsidR="00000000" w:rsidRPr="00000000">
        <w:rPr>
          <w:rtl w:val="0"/>
        </w:rPr>
      </w:r>
    </w:p>
    <w:sdt>
      <w:sdtPr>
        <w:lock w:val="contentLocked"/>
        <w:id w:val="-1885680537"/>
        <w:tag w:val="goog_rdk_0"/>
      </w:sdtPr>
      <w:sdtContent>
        <w:tbl>
          <w:tblPr>
            <w:tblStyle w:val="Table2"/>
            <w:tblW w:w="7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
            <w:gridCol w:w="4365"/>
            <w:gridCol w:w="975"/>
            <w:gridCol w:w="1050"/>
            <w:gridCol w:w="1005"/>
            <w:tblGridChange w:id="0">
              <w:tblGrid>
                <w:gridCol w:w="510"/>
                <w:gridCol w:w="4365"/>
                <w:gridCol w:w="975"/>
                <w:gridCol w:w="1050"/>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Inter" w:cs="Inter" w:eastAsia="Inter" w:hAnsi="Inter"/>
                    <w:b w:val="1"/>
                    <w:bCs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Inter" w:cs="Inter" w:eastAsia="Inter" w:hAnsi="Inter"/>
                    <w:i w:val="1"/>
                    <w:iCs w:val="1"/>
                    <w:color w:val="000000"/>
                    <w:sz w:val="20"/>
                    <w:szCs w:val="20"/>
                  </w:rPr>
                </w:pPr>
                <w:r w:rsidDel="00000000" w:rsidR="00000000" w:rsidRPr="00000000">
                  <w:rPr>
                    <w:rFonts w:ascii="Inter" w:cs="Inter" w:eastAsia="Inter" w:hAnsi="Inter"/>
                    <w:b w:val="1"/>
                    <w:bCs w:val="1"/>
                    <w:color w:val="000000"/>
                    <w:sz w:val="20"/>
                    <w:szCs w:val="20"/>
                    <w:rtl w:val="0"/>
                  </w:rPr>
                  <w:t xml:space="preserve">Contribuție</w:t>
                  <w:br w:type="textWrapp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Inter" w:cs="Inter" w:eastAsia="Inter" w:hAnsi="Inter"/>
                    <w:b w:val="1"/>
                    <w:bCs w:val="1"/>
                    <w:color w:val="000000"/>
                    <w:sz w:val="20"/>
                    <w:szCs w:val="20"/>
                  </w:rPr>
                </w:pPr>
                <w:r w:rsidDel="00000000" w:rsidR="00000000" w:rsidRPr="00000000">
                  <w:rPr>
                    <w:rFonts w:ascii="Inter" w:cs="Inter" w:eastAsia="Inter" w:hAnsi="Inter"/>
                    <w:color w:val="000000"/>
                    <w:sz w:val="20"/>
                    <w:szCs w:val="20"/>
                    <w:rtl w:val="0"/>
                  </w:rPr>
                  <w:t xml:space="preserve">CDP -parter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Inter" w:cs="Inter" w:eastAsia="Inter" w:hAnsi="Inter"/>
                    <w:b w:val="1"/>
                    <w:bCs w:val="1"/>
                    <w:color w:val="000000"/>
                    <w:sz w:val="20"/>
                    <w:szCs w:val="20"/>
                  </w:rPr>
                </w:pPr>
                <w:r w:rsidDel="00000000" w:rsidR="00000000" w:rsidRPr="00000000">
                  <w:rPr>
                    <w:rFonts w:ascii="Inter" w:cs="Inter" w:eastAsia="Inter" w:hAnsi="Inter"/>
                    <w:color w:val="000000"/>
                    <w:sz w:val="20"/>
                    <w:szCs w:val="20"/>
                    <w:rtl w:val="0"/>
                  </w:rPr>
                  <w:t xml:space="preserve">CDP - curte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Galeria 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Trusa medicala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2</w:t>
                </w:r>
              </w:p>
            </w:tc>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Stingator </w:t>
                </w:r>
              </w:p>
            </w:tc>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3</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3">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Nisse scaune pliabile negre - 50 buc,</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4">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5">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6">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4</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8">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Videoproiector - 1 buc. </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9">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A">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B">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5</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D">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Ecran de proiecție</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E">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F">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0">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6</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2">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Boxe Air 15 - 2 buc.</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3">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4">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5">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7</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7">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Boxe Air 18 - 2 buc.</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8">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9">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A">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8</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C">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Analog mixer - 6 channels - 1 buc</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D">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E">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F">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rHeight w:val="43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9</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1">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Microfoane - 2 buc.</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2">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3">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4">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76"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Alustage - Scena modulară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76"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76"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76" w:lineRule="auto"/>
                  <w:rPr>
                    <w:rFonts w:ascii="Inter" w:cs="Inter" w:eastAsia="Inter" w:hAnsi="Inte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11</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B">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Suport personal tehnic</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C">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D">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E">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12</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0">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Suport acces auto</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1">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2">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3">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76"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PR și comunicare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76" w:lineRule="auto"/>
                  <w:rPr>
                    <w:rFonts w:ascii="Inter" w:cs="Inter" w:eastAsia="Inter" w:hAnsi="Inte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76"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76" w:lineRule="auto"/>
                  <w:rPr>
                    <w:rFonts w:ascii="Inter" w:cs="Inter" w:eastAsia="Inter" w:hAnsi="Inte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76"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76" w:lineRule="auto"/>
                  <w:rPr>
                    <w:rFonts w:ascii="Inter" w:cs="Inter" w:eastAsia="Inter" w:hAnsi="Inte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76" w:lineRule="auto"/>
                  <w:rPr>
                    <w:rFonts w:ascii="Inter" w:cs="Inter" w:eastAsia="Inter" w:hAnsi="Inte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76" w:lineRule="auto"/>
                  <w:rPr>
                    <w:rFonts w:ascii="Inter" w:cs="Inter" w:eastAsia="Inter" w:hAnsi="Inte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76" w:lineRule="auto"/>
                  <w:rPr>
                    <w:rFonts w:ascii="Inter" w:cs="Inter" w:eastAsia="Inter" w:hAnsi="Inte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76" w:lineRule="auto"/>
                  <w:rPr>
                    <w:rFonts w:ascii="Inter" w:cs="Inter" w:eastAsia="Inter" w:hAnsi="Inte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76" w:lineRule="auto"/>
                  <w:rPr>
                    <w:rFonts w:ascii="Inter" w:cs="Inter" w:eastAsia="Inter" w:hAnsi="Inter"/>
                    <w:color w:val="000000"/>
                    <w:sz w:val="20"/>
                    <w:szCs w:val="20"/>
                  </w:rPr>
                </w:pPr>
                <w:r w:rsidDel="00000000" w:rsidR="00000000" w:rsidRPr="00000000">
                  <w:rPr>
                    <w:rtl w:val="0"/>
                  </w:rPr>
                </w:r>
              </w:p>
            </w:tc>
          </w:tr>
        </w:tbl>
      </w:sdtContent>
    </w:sdt>
    <w:p w:rsidR="00000000" w:rsidDel="00000000" w:rsidP="00000000" w:rsidRDefault="00000000" w:rsidRPr="00000000" w14:paraId="000000FC">
      <w:pPr>
        <w:spacing w:after="100" w:before="100" w:line="276" w:lineRule="auto"/>
        <w:rPr>
          <w:rFonts w:ascii="Inter" w:cs="Inter" w:eastAsia="Inter" w:hAnsi="Inter"/>
          <w:b w:val="1"/>
          <w:bCs w:val="1"/>
          <w:color w:val="ff0000"/>
          <w:sz w:val="20"/>
          <w:szCs w:val="20"/>
        </w:rPr>
      </w:pPr>
      <w:r w:rsidDel="00000000" w:rsidR="00000000" w:rsidRPr="00000000">
        <w:rPr>
          <w:rtl w:val="0"/>
        </w:rPr>
      </w:r>
    </w:p>
    <w:p w:rsidR="00000000" w:rsidDel="00000000" w:rsidP="00000000" w:rsidRDefault="00000000" w:rsidRPr="00000000" w14:paraId="000000FD">
      <w:pPr>
        <w:spacing w:after="100" w:before="100" w:line="276" w:lineRule="auto"/>
        <w:rPr>
          <w:rFonts w:ascii="Inter" w:cs="Inter" w:eastAsia="Inter" w:hAnsi="Inter"/>
          <w:b w:val="1"/>
          <w:bCs w:val="1"/>
          <w:color w:val="ff0000"/>
          <w:sz w:val="20"/>
          <w:szCs w:val="20"/>
        </w:rPr>
      </w:pPr>
      <w:r w:rsidDel="00000000" w:rsidR="00000000" w:rsidRPr="00000000">
        <w:rPr>
          <w:rtl w:val="0"/>
        </w:rPr>
      </w:r>
    </w:p>
    <w:p w:rsidR="00000000" w:rsidDel="00000000" w:rsidP="00000000" w:rsidRDefault="00000000" w:rsidRPr="00000000" w14:paraId="000000FE">
      <w:pPr>
        <w:spacing w:after="100" w:before="100" w:line="276" w:lineRule="auto"/>
        <w:rPr>
          <w:rFonts w:ascii="Inter" w:cs="Inter" w:eastAsia="Inter" w:hAnsi="Inter"/>
          <w:b w:val="1"/>
          <w:bCs w:val="1"/>
          <w:color w:val="ff0000"/>
          <w:sz w:val="20"/>
          <w:szCs w:val="20"/>
        </w:rPr>
      </w:pPr>
      <w:r w:rsidDel="00000000" w:rsidR="00000000" w:rsidRPr="00000000">
        <w:rPr>
          <w:rtl w:val="0"/>
        </w:rPr>
      </w:r>
    </w:p>
    <w:p w:rsidR="00000000" w:rsidDel="00000000" w:rsidP="00000000" w:rsidRDefault="00000000" w:rsidRPr="00000000" w14:paraId="000000FF">
      <w:pPr>
        <w:spacing w:after="100" w:before="100" w:line="276" w:lineRule="auto"/>
        <w:rPr>
          <w:rFonts w:ascii="Inter" w:cs="Inter" w:eastAsia="Inter" w:hAnsi="Inter"/>
          <w:b w:val="1"/>
          <w:bCs w:val="1"/>
          <w:color w:val="000000"/>
          <w:sz w:val="20"/>
          <w:szCs w:val="20"/>
        </w:rPr>
      </w:pPr>
      <w:r w:rsidDel="00000000" w:rsidR="00000000" w:rsidRPr="00000000">
        <w:rPr>
          <w:rFonts w:ascii="Inter" w:cs="Inter" w:eastAsia="Inter" w:hAnsi="Inter"/>
          <w:b w:val="1"/>
          <w:bCs w:val="1"/>
          <w:color w:val="000000"/>
          <w:sz w:val="20"/>
          <w:szCs w:val="20"/>
          <w:rtl w:val="0"/>
        </w:rPr>
        <w:t xml:space="preserve">Contribuția Organizatorului</w:t>
      </w:r>
    </w:p>
    <w:p w:rsidR="00000000" w:rsidDel="00000000" w:rsidP="00000000" w:rsidRDefault="00000000" w:rsidRPr="00000000" w14:paraId="00000100">
      <w:pPr>
        <w:spacing w:after="100" w:before="100" w:line="276" w:lineRule="auto"/>
        <w:rPr>
          <w:rFonts w:ascii="Inter" w:cs="Inter" w:eastAsia="Inter" w:hAnsi="Inter"/>
          <w:b w:val="1"/>
          <w:bCs w:val="1"/>
          <w:color w:val="ff0000"/>
          <w:sz w:val="20"/>
          <w:szCs w:val="20"/>
        </w:rPr>
      </w:pPr>
      <w:r w:rsidDel="00000000" w:rsidR="00000000" w:rsidRPr="00000000">
        <w:rPr>
          <w:rtl w:val="0"/>
        </w:rPr>
      </w:r>
    </w:p>
    <w:sdt>
      <w:sdtPr>
        <w:lock w:val="contentLocked"/>
        <w:id w:val="-1996785282"/>
        <w:tag w:val="goog_rdk_1"/>
      </w:sdtPr>
      <w:sdtContent>
        <w:tbl>
          <w:tblPr>
            <w:tblStyle w:val="Table3"/>
            <w:tblW w:w="88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
            <w:gridCol w:w="3600"/>
            <w:gridCol w:w="4785"/>
            <w:tblGridChange w:id="0">
              <w:tblGrid>
                <w:gridCol w:w="510"/>
                <w:gridCol w:w="3600"/>
                <w:gridCol w:w="47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Inter" w:cs="Inter" w:eastAsia="Inter" w:hAnsi="Inter"/>
                    <w:b w:val="1"/>
                    <w:bCs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Inter" w:cs="Inter" w:eastAsia="Inter" w:hAnsi="Inter"/>
                    <w:i w:val="1"/>
                    <w:iCs w:val="1"/>
                    <w:color w:val="000000"/>
                    <w:sz w:val="20"/>
                    <w:szCs w:val="20"/>
                  </w:rPr>
                </w:pPr>
                <w:r w:rsidDel="00000000" w:rsidR="00000000" w:rsidRPr="00000000">
                  <w:rPr>
                    <w:rFonts w:ascii="Inter" w:cs="Inter" w:eastAsia="Inter" w:hAnsi="Inter"/>
                    <w:b w:val="1"/>
                    <w:bCs w:val="1"/>
                    <w:color w:val="000000"/>
                    <w:sz w:val="20"/>
                    <w:szCs w:val="20"/>
                    <w:rtl w:val="0"/>
                  </w:rPr>
                  <w:t xml:space="preserve">Contribuție / Echipamente</w:t>
                  <w:br w:type="textWrapping"/>
                </w:r>
                <w:r w:rsidDel="00000000" w:rsidR="00000000" w:rsidRPr="00000000">
                  <w:rPr>
                    <w:rFonts w:ascii="Inter" w:cs="Inter" w:eastAsia="Inter" w:hAnsi="Inter"/>
                    <w:i w:val="1"/>
                    <w:iCs w:val="1"/>
                    <w:color w:val="000000"/>
                    <w:sz w:val="20"/>
                    <w:szCs w:val="20"/>
                    <w:rtl w:val="0"/>
                  </w:rPr>
                  <w:t xml:space="preserve">*(în funcție de disponibilitate)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Descriere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05">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Activitate 1</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06">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2</w:t>
                </w:r>
              </w:p>
            </w:tc>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08">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Activitate 2</w:t>
                </w:r>
              </w:p>
            </w:tc>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09">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3</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B">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Comunicare</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C">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4</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E">
                <w:pPr>
                  <w:widowControl w:val="0"/>
                  <w:spacing w:line="276" w:lineRule="auto"/>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F">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5</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1">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2">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6</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4">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5">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7</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7">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8">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8</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A">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B">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rHeight w:val="43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9</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D">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E">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76" w:lineRule="auto"/>
                  <w:rPr>
                    <w:rFonts w:ascii="Inter" w:cs="Inter" w:eastAsia="Inter" w:hAnsi="Inte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11</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3">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4">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12</w:t>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6">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7">
                <w:pPr>
                  <w:widowControl w:val="0"/>
                  <w:spacing w:line="276" w:lineRule="auto"/>
                  <w:rPr>
                    <w:rFonts w:ascii="Inter" w:cs="Inter" w:eastAsia="Inter" w:hAnsi="Inter"/>
                    <w:color w:val="000000"/>
                    <w:sz w:val="20"/>
                    <w:szCs w:val="20"/>
                    <w:shd w:fill="auto"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76" w:lineRule="auto"/>
                  <w:rPr>
                    <w:rFonts w:ascii="Inter" w:cs="Inter" w:eastAsia="Inter" w:hAnsi="Inte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76" w:lineRule="auto"/>
                  <w:rPr>
                    <w:rFonts w:ascii="Inter" w:cs="Inter" w:eastAsia="Inter" w:hAnsi="Inte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76" w:lineRule="auto"/>
                  <w:rPr>
                    <w:rFonts w:ascii="Inter" w:cs="Inter" w:eastAsia="Inter" w:hAnsi="Inte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76" w:lineRule="auto"/>
                  <w:rPr>
                    <w:rFonts w:ascii="Inter" w:cs="Inter" w:eastAsia="Inter" w:hAnsi="Inte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76" w:lineRule="auto"/>
                  <w:rPr>
                    <w:rFonts w:ascii="Inter" w:cs="Inter" w:eastAsia="Inter" w:hAnsi="Inte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76" w:lineRule="auto"/>
                  <w:rPr>
                    <w:rFonts w:ascii="Inter" w:cs="Inter" w:eastAsia="Inter" w:hAnsi="Inte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76" w:lineRule="auto"/>
                  <w:rPr>
                    <w:rFonts w:ascii="Inter" w:cs="Inter" w:eastAsia="Inter" w:hAnsi="Inte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76" w:lineRule="auto"/>
                  <w:rPr>
                    <w:rFonts w:ascii="Inter" w:cs="Inter" w:eastAsia="Inter" w:hAnsi="Inter"/>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76" w:lineRule="auto"/>
                  <w:rPr>
                    <w:rFonts w:ascii="Inter" w:cs="Inter" w:eastAsia="Inter" w:hAnsi="Inter"/>
                    <w:color w:val="000000"/>
                    <w:sz w:val="20"/>
                    <w:szCs w:val="20"/>
                  </w:rPr>
                </w:pPr>
                <w:r w:rsidDel="00000000" w:rsidR="00000000" w:rsidRPr="00000000">
                  <w:rPr>
                    <w:rtl w:val="0"/>
                  </w:rPr>
                </w:r>
              </w:p>
            </w:tc>
          </w:tr>
        </w:tbl>
      </w:sdtContent>
    </w:sdt>
    <w:p w:rsidR="00000000" w:rsidDel="00000000" w:rsidP="00000000" w:rsidRDefault="00000000" w:rsidRPr="00000000" w14:paraId="00000140">
      <w:pPr>
        <w:spacing w:line="276" w:lineRule="auto"/>
        <w:ind w:left="0" w:firstLine="0"/>
        <w:rPr>
          <w:rFonts w:ascii="Inter" w:cs="Inter" w:eastAsia="Inter" w:hAnsi="Inter"/>
          <w:color w:val="000000"/>
          <w:sz w:val="20"/>
          <w:szCs w:val="20"/>
        </w:rPr>
      </w:pPr>
      <w:r w:rsidDel="00000000" w:rsidR="00000000" w:rsidRPr="00000000">
        <w:rPr>
          <w:rtl w:val="0"/>
        </w:rPr>
      </w:r>
    </w:p>
    <w:sectPr>
      <w:headerReference r:id="rId9" w:type="default"/>
      <w:footerReference r:id="rId10" w:type="default"/>
      <w:pgSz w:h="16834" w:w="11909" w:orient="portrait"/>
      <w:pgMar w:bottom="1440" w:top="1440" w:left="1700" w:right="1569.330708661418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rPr>
        <w:sz w:val="16"/>
        <w:szCs w:val="16"/>
      </w:rPr>
    </w:pPr>
    <w:r w:rsidDel="00000000" w:rsidR="00000000" w:rsidRPr="00000000">
      <w:rPr>
        <w:sz w:val="16"/>
        <w:szCs w:val="16"/>
        <w:rtl w:val="0"/>
      </w:rPr>
      <w:t xml:space="preserve">Pagina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din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sz w:val="16"/>
        <w:szCs w:val="16"/>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ind w:left="0" w:firstLine="0"/>
      <w:rPr>
        <w:rFonts w:ascii="Inter" w:cs="Inter" w:eastAsia="Inter" w:hAnsi="Inter"/>
        <w:color w:val="000000"/>
        <w:sz w:val="16"/>
        <w:szCs w:val="16"/>
      </w:rPr>
    </w:pPr>
    <w:r w:rsidDel="00000000" w:rsidR="00000000" w:rsidRPr="00000000">
      <w:rPr>
        <w:rFonts w:ascii="Inter" w:cs="Inter" w:eastAsia="Inter" w:hAnsi="Inter"/>
        <w:b w:val="1"/>
        <w:bCs w:val="1"/>
        <w:color w:val="000000"/>
        <w:sz w:val="16"/>
        <w:szCs w:val="16"/>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4533900</wp:posOffset>
          </wp:positionH>
          <wp:positionV relativeFrom="paragraph">
            <wp:posOffset>-28561</wp:posOffset>
          </wp:positionV>
          <wp:extent cx="579938" cy="57993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142">
    <w:pPr>
      <w:ind w:left="0" w:firstLine="0"/>
      <w:rPr>
        <w:rFonts w:ascii="Inter" w:cs="Inter" w:eastAsia="Inter" w:hAnsi="Inter"/>
        <w:color w:val="000000"/>
        <w:sz w:val="16"/>
        <w:szCs w:val="16"/>
      </w:rPr>
    </w:pPr>
    <w:r w:rsidDel="00000000" w:rsidR="00000000" w:rsidRPr="00000000">
      <w:rPr>
        <w:rFonts w:ascii="Inter" w:cs="Inter" w:eastAsia="Inter" w:hAnsi="Inter"/>
        <w:color w:val="000000"/>
        <w:sz w:val="16"/>
        <w:szCs w:val="16"/>
        <w:rtl w:val="0"/>
      </w:rPr>
      <w:t xml:space="preserve">Str. Vasile Alecsandri, nr. 1, SAD 7 | </w:t>
    </w:r>
    <w:r w:rsidDel="00000000" w:rsidR="00000000" w:rsidRPr="00000000">
      <w:rPr>
        <w:color w:val="000000"/>
        <w:sz w:val="16"/>
        <w:szCs w:val="16"/>
        <w:rtl w:val="0"/>
      </w:rPr>
      <w:t xml:space="preserve">CIF 44202834</w:t>
    </w:r>
    <w:r w:rsidDel="00000000" w:rsidR="00000000" w:rsidRPr="00000000">
      <w:rPr>
        <w:rtl w:val="0"/>
      </w:rPr>
    </w:r>
  </w:p>
  <w:p w:rsidR="00000000" w:rsidDel="00000000" w:rsidP="00000000" w:rsidRDefault="00000000" w:rsidRPr="00000000" w14:paraId="00000143">
    <w:pPr>
      <w:ind w:left="0" w:firstLine="0"/>
      <w:rPr>
        <w:rFonts w:ascii="Inter" w:cs="Inter" w:eastAsia="Inter" w:hAnsi="Inter"/>
        <w:color w:val="000000"/>
        <w:sz w:val="16"/>
        <w:szCs w:val="16"/>
      </w:rPr>
    </w:pPr>
    <w:r w:rsidDel="00000000" w:rsidR="00000000" w:rsidRPr="00000000">
      <w:rPr>
        <w:rtl w:val="0"/>
      </w:rPr>
    </w:r>
  </w:p>
  <w:p w:rsidR="00000000" w:rsidDel="00000000" w:rsidP="00000000" w:rsidRDefault="00000000" w:rsidRPr="00000000" w14:paraId="00000144">
    <w:pPr>
      <w:ind w:left="0" w:firstLine="0"/>
      <w:rPr>
        <w:rFonts w:ascii="Inter" w:cs="Inter" w:eastAsia="Inter" w:hAnsi="Inter"/>
        <w:color w:val="000000"/>
        <w:sz w:val="16"/>
        <w:szCs w:val="16"/>
      </w:rPr>
    </w:pPr>
    <w:hyperlink r:id="rId2">
      <w:r w:rsidDel="00000000" w:rsidR="00000000" w:rsidRPr="00000000">
        <w:rPr>
          <w:rFonts w:ascii="Inter" w:cs="Inter" w:eastAsia="Inter" w:hAnsi="Inter"/>
          <w:color w:val="000000"/>
          <w:sz w:val="16"/>
          <w:szCs w:val="16"/>
          <w:rtl w:val="0"/>
        </w:rPr>
        <w:t xml:space="preserve">centruldeproiecte.ro</w:t>
      </w:r>
    </w:hyperlink>
    <w:r w:rsidDel="00000000" w:rsidR="00000000" w:rsidRPr="00000000">
      <w:rPr>
        <w:rtl w:val="0"/>
      </w:rPr>
    </w:r>
  </w:p>
  <w:p w:rsidR="00000000" w:rsidDel="00000000" w:rsidP="00000000" w:rsidRDefault="00000000" w:rsidRPr="00000000" w14:paraId="00000145">
    <w:pPr>
      <w:ind w:left="0" w:firstLine="0"/>
      <w:rPr>
        <w:rFonts w:ascii="Inter" w:cs="Inter" w:eastAsia="Inter" w:hAnsi="Inter"/>
        <w:color w:val="000000"/>
        <w:sz w:val="16"/>
        <w:szCs w:val="16"/>
      </w:rPr>
    </w:pPr>
    <w:hyperlink r:id="rId3">
      <w:r w:rsidDel="00000000" w:rsidR="00000000" w:rsidRPr="00000000">
        <w:rPr>
          <w:rFonts w:ascii="Inter" w:cs="Inter" w:eastAsia="Inter" w:hAnsi="Inter"/>
          <w:color w:val="000000"/>
          <w:sz w:val="16"/>
          <w:szCs w:val="16"/>
          <w:rtl w:val="0"/>
        </w:rPr>
        <w:t xml:space="preserve">contact@centruldeproiecte.r</w:t>
      </w:r>
    </w:hyperlink>
    <w:r w:rsidDel="00000000" w:rsidR="00000000" w:rsidRPr="00000000">
      <w:rPr>
        <w:rFonts w:ascii="Inter" w:cs="Inter" w:eastAsia="Inter" w:hAnsi="Inter"/>
        <w:color w:val="000000"/>
        <w:sz w:val="16"/>
        <w:szCs w:val="16"/>
        <w:rtl w:val="0"/>
      </w:rPr>
      <w:t xml:space="preserve">o</w:t>
    </w:r>
  </w:p>
  <w:p w:rsidR="00000000" w:rsidDel="00000000" w:rsidP="00000000" w:rsidRDefault="00000000" w:rsidRPr="00000000" w14:paraId="00000146">
    <w:pPr>
      <w:ind w:left="0" w:firstLine="0"/>
      <w:rPr>
        <w:rFonts w:ascii="Inter" w:cs="Inter" w:eastAsia="Inter" w:hAnsi="Inter"/>
        <w:color w:val="000000"/>
        <w:sz w:val="16"/>
        <w:szCs w:val="16"/>
      </w:rPr>
    </w:pPr>
    <w:r w:rsidDel="00000000" w:rsidR="00000000" w:rsidRPr="00000000">
      <w:rPr>
        <w:rFonts w:ascii="Inter" w:cs="Inter" w:eastAsia="Inter" w:hAnsi="Inter"/>
        <w:color w:val="000000"/>
        <w:sz w:val="16"/>
        <w:szCs w:val="16"/>
        <w:rtl w:val="0"/>
      </w:rPr>
      <w:t xml:space="preserve">+40787.287.100</w:t>
    </w:r>
  </w:p>
  <w:p w:rsidR="00000000" w:rsidDel="00000000" w:rsidP="00000000" w:rsidRDefault="00000000" w:rsidRPr="00000000" w14:paraId="00000147">
    <w:pPr>
      <w:ind w:left="0" w:firstLine="0"/>
      <w:rPr>
        <w:rFonts w:ascii="Inter" w:cs="Inter" w:eastAsia="Inter" w:hAnsi="Inter"/>
        <w:color w:val="000000"/>
        <w:sz w:val="16"/>
        <w:szCs w:val="16"/>
      </w:rPr>
    </w:pPr>
    <w:r w:rsidDel="00000000" w:rsidR="00000000" w:rsidRPr="00000000">
      <w:rPr>
        <w:rtl w:val="0"/>
      </w:rPr>
    </w:r>
  </w:p>
  <w:p w:rsidR="00000000" w:rsidDel="00000000" w:rsidP="00000000" w:rsidRDefault="00000000" w:rsidRPr="00000000" w14:paraId="00000148">
    <w:pPr>
      <w:rPr>
        <w:b w:val="1"/>
        <w:b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4.%1."/>
      <w:lvlJc w:val="left"/>
      <w:pPr>
        <w:ind w:left="850.3937007874017" w:hanging="425.1968503937008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83.46456692913375" w:firstLine="135"/>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566"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3c4043"/>
        <w:sz w:val="21"/>
        <w:szCs w:val="21"/>
        <w:highlight w:val="white"/>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patii@centruldeproiecte.ro" TargetMode="External"/><Relationship Id="rId8" Type="http://schemas.openxmlformats.org/officeDocument/2006/relationships/hyperlink" Target="mailto:spatii@centruldeproiecte.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Inter-italic.ttf"/><Relationship Id="rId8"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7D1iJR1gry6yCxYU0xKsgijl3w==">CgMxLjAaHwoBMBIaChgICVIUChJ0YWJsZS53MWt4dGZhaG4zNzEaHwoBMRIaChgICVIUChJ0YWJsZS5uamxtdHlwNGV3bWU4AHIhMW9JWExGQS1kUnB2d2pfeHBhVmlOd0huM1QtS0hsTXVW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