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Anexa nr. 9 la Decizia IES-DEC nr. 16 </w:t>
      </w:r>
      <w:r w:rsidDel="00000000" w:rsidR="00000000" w:rsidRPr="00000000">
        <w:rPr>
          <w:rFonts w:ascii="Arial" w:cs="Arial" w:eastAsia="Arial" w:hAnsi="Arial"/>
          <w:sz w:val="20"/>
          <w:szCs w:val="20"/>
          <w:rtl w:val="0"/>
        </w:rPr>
        <w:t xml:space="preserve">/  09.04.2025</w:t>
      </w:r>
    </w:p>
    <w:p w:rsidR="00000000" w:rsidDel="00000000" w:rsidP="00000000" w:rsidRDefault="00000000" w:rsidRPr="00000000" w14:paraId="00000002">
      <w:pPr>
        <w:spacing w:after="100" w:before="100" w:line="276"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Declarație pe proprie răspundere</w:t>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Timișoara - Obiectiv Cinema</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w:t>
      </w:r>
      <w:r w:rsidDel="00000000" w:rsidR="00000000" w:rsidRPr="00000000">
        <w:rPr>
          <w:rFonts w:ascii="Arial" w:cs="Arial" w:eastAsia="Arial" w:hAnsi="Arial"/>
          <w:sz w:val="28"/>
          <w:szCs w:val="28"/>
          <w:rtl w:val="0"/>
        </w:rPr>
        <w:t xml:space="preserve"> 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Titlul proiectului</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pentru care solicit finanțare nerambursabilă în cadrul programului </w:t>
      </w:r>
      <w:r w:rsidDel="00000000" w:rsidR="00000000" w:rsidRPr="00000000">
        <w:rPr>
          <w:rFonts w:ascii="Arial" w:cs="Arial" w:eastAsia="Arial" w:hAnsi="Arial"/>
          <w:i w:val="1"/>
          <w:sz w:val="20"/>
          <w:szCs w:val="20"/>
          <w:rtl w:val="0"/>
        </w:rPr>
        <w:t xml:space="preserve">Timișoara - Obiectiv Cinema, </w:t>
      </w:r>
      <w:r w:rsidDel="00000000" w:rsidR="00000000" w:rsidRPr="00000000">
        <w:rPr>
          <w:rFonts w:ascii="Arial" w:cs="Arial" w:eastAsia="Arial" w:hAnsi="Arial"/>
          <w:sz w:val="20"/>
          <w:szCs w:val="20"/>
          <w:rtl w:val="0"/>
        </w:rPr>
        <w:t xml:space="preserve">derulat de Centrul de Proiecte al Municipiului Timișoara </w:t>
      </w:r>
      <w:r w:rsidDel="00000000" w:rsidR="00000000" w:rsidRPr="00000000">
        <w:rPr>
          <w:rFonts w:ascii="Arial" w:cs="Arial" w:eastAsia="Arial" w:hAnsi="Arial"/>
          <w:sz w:val="20"/>
          <w:szCs w:val="20"/>
          <w:rtl w:val="0"/>
        </w:rPr>
        <w:t xml:space="preserve">în anul</w:t>
      </w:r>
      <w:r w:rsidDel="00000000" w:rsidR="00000000" w:rsidRPr="00000000">
        <w:rPr>
          <w:rFonts w:ascii="Arial" w:cs="Arial" w:eastAsia="Arial" w:hAnsi="Arial"/>
          <w:sz w:val="20"/>
          <w:szCs w:val="20"/>
          <w:rtl w:val="0"/>
        </w:rPr>
        <w:t xml:space="preserve"> 2025, din sume de la bugetul local al Municipiului Timișoara: </w:t>
      </w:r>
      <w:r w:rsidDel="00000000" w:rsidR="00000000" w:rsidRPr="00000000">
        <w:rPr>
          <w:rFonts w:ascii="Arial" w:cs="Arial" w:eastAsia="Arial" w:hAnsi="Arial"/>
          <w:b w:val="1"/>
          <w:sz w:val="20"/>
          <w:szCs w:val="20"/>
          <w:rtl w:val="0"/>
        </w:rPr>
        <w:t xml:space="preserve"> .……………………………………………………… </w:t>
      </w: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Subsemnatul/Subsemnata……………………………………………, având datele de identificare CNP ……………………………………………, CI seria …… nr .…………………, eliberată de .……………………………………………, la data de ………………………., adresa: ……………………………………………, localitatea: ……………………………………………, județul: ……………………………………………, telefon ……………………………………, e-mail: ……………………………………………, website: ……………………………………………, în calitate de solicitant/reprezentant al solicitantului pentru finanțarea nerambursabilă în cadrul programului </w:t>
      </w:r>
      <w:r w:rsidDel="00000000" w:rsidR="00000000" w:rsidRPr="00000000">
        <w:rPr>
          <w:rFonts w:ascii="Arial" w:cs="Arial" w:eastAsia="Arial" w:hAnsi="Arial"/>
          <w:i w:val="1"/>
          <w:sz w:val="20"/>
          <w:szCs w:val="20"/>
          <w:rtl w:val="0"/>
        </w:rPr>
        <w:t xml:space="preserve">Timișoara - Obiectiv Cinema </w:t>
      </w:r>
      <w:r w:rsidDel="00000000" w:rsidR="00000000" w:rsidRPr="00000000">
        <w:rPr>
          <w:rFonts w:ascii="Arial" w:cs="Arial" w:eastAsia="Arial" w:hAnsi="Arial"/>
          <w:sz w:val="20"/>
          <w:szCs w:val="20"/>
          <w:rtl w:val="0"/>
        </w:rPr>
        <w:t xml:space="preserve">a proiectului cultural mai sus menționat, </w:t>
      </w:r>
    </w:p>
    <w:p w:rsidR="00000000" w:rsidDel="00000000" w:rsidP="00000000" w:rsidRDefault="00000000" w:rsidRPr="00000000" w14:paraId="0000000B">
      <w:pPr>
        <w:spacing w:after="100" w:before="100" w:line="276" w:lineRule="auto"/>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 PFA / IF / II</w:t>
          </w:r>
        </w:sdtContent>
      </w:sdt>
    </w:p>
    <w:p w:rsidR="00000000" w:rsidDel="00000000" w:rsidP="00000000" w:rsidRDefault="00000000" w:rsidRPr="00000000" w14:paraId="0000000C">
      <w:pPr>
        <w:spacing w:after="100" w:before="100" w:line="276" w:lineRule="auto"/>
        <w:rPr>
          <w:rFonts w:ascii="Arial" w:cs="Arial" w:eastAsia="Arial" w:hAnsi="Arial"/>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 reprezentant legal al ………………, cu funcția de ………………...</w:t>
          </w:r>
        </w:sdtContent>
      </w:sdt>
    </w:p>
    <w:p w:rsidR="00000000" w:rsidDel="00000000" w:rsidP="00000000" w:rsidRDefault="00000000" w:rsidRPr="00000000" w14:paraId="0000000D">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F">
      <w:pPr>
        <w:numPr>
          <w:ilvl w:val="0"/>
          <w:numId w:val="4"/>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Declar pe propria răspundere, sub sancțiunile aplicate faptei de fals în declarații, că solicitantul:</w:t>
      </w:r>
    </w:p>
    <w:p w:rsidR="00000000" w:rsidDel="00000000" w:rsidP="00000000" w:rsidRDefault="00000000" w:rsidRPr="00000000" w14:paraId="00000010">
      <w:pPr>
        <w:numPr>
          <w:ilvl w:val="0"/>
          <w:numId w:val="5"/>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intrat în incapacitate de plată sau față de aceasta nu s-a deschis procedura insolvenței (conform prevederilor Legii nr. 85/2014 cu modificările și completările ulterioare);</w:t>
      </w:r>
    </w:p>
    <w:p w:rsidR="00000000" w:rsidDel="00000000" w:rsidP="00000000" w:rsidRDefault="00000000" w:rsidRPr="00000000" w14:paraId="00000011">
      <w:pPr>
        <w:numPr>
          <w:ilvl w:val="0"/>
          <w:numId w:val="5"/>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plățile sau conturile blocate;</w:t>
      </w:r>
    </w:p>
    <w:p w:rsidR="00000000" w:rsidDel="00000000" w:rsidP="00000000" w:rsidRDefault="00000000" w:rsidRPr="00000000" w14:paraId="00000012">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și-a depus situațiile financiare în termenele legale;</w:t>
      </w:r>
    </w:p>
    <w:p w:rsidR="00000000" w:rsidDel="00000000" w:rsidP="00000000" w:rsidRDefault="00000000" w:rsidRPr="00000000" w14:paraId="00000013">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datorii către bugetul de stat consolidat, bugetul asigurărilor sociale de stat, bugetul asigurărilor sociale de sănătate, bugetele locale sau fondurile speciale;</w:t>
      </w:r>
    </w:p>
    <w:p w:rsidR="00000000" w:rsidDel="00000000" w:rsidP="00000000" w:rsidRDefault="00000000" w:rsidRPr="00000000" w14:paraId="00000014">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obligații de plată exigibile din anul anterior la autoritatea finanțatoare căreia îi solicită atribuirea unui contract de finanțare;</w:t>
      </w:r>
    </w:p>
    <w:p w:rsidR="00000000" w:rsidDel="00000000" w:rsidP="00000000" w:rsidRDefault="00000000" w:rsidRPr="00000000" w14:paraId="00000015">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este condamnat definitiv din cauza unei conduite profesionale îndreptate împotriva legii, decizie formulată de o autoritate de judecată ce are forță de </w:t>
      </w:r>
      <w:r w:rsidDel="00000000" w:rsidR="00000000" w:rsidRPr="00000000">
        <w:rPr>
          <w:rFonts w:ascii="Arial" w:cs="Arial" w:eastAsia="Arial" w:hAnsi="Arial"/>
          <w:i w:val="1"/>
          <w:sz w:val="20"/>
          <w:szCs w:val="20"/>
          <w:rtl w:val="0"/>
        </w:rPr>
        <w:t xml:space="preserve">res judicata</w:t>
      </w:r>
      <w:r w:rsidDel="00000000" w:rsidR="00000000" w:rsidRPr="00000000">
        <w:rPr>
          <w:rFonts w:ascii="Arial" w:cs="Arial" w:eastAsia="Arial" w:hAnsi="Arial"/>
          <w:sz w:val="20"/>
          <w:szCs w:val="20"/>
          <w:rtl w:val="0"/>
        </w:rPr>
        <w:t xml:space="preserve"> (ex. împotriva căreia nu se poate face recurs);</w:t>
      </w:r>
    </w:p>
    <w:p w:rsidR="00000000" w:rsidDel="00000000" w:rsidP="00000000" w:rsidRDefault="00000000" w:rsidRPr="00000000" w14:paraId="00000016">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face obiectul unei proceduri de dizolvare sau de lichidare, respectiv nu se află deja în stare de dizolvare sau de lichidare în conformitate cu prevederile legale în vigoare;</w:t>
      </w:r>
    </w:p>
    <w:p w:rsidR="00000000" w:rsidDel="00000000" w:rsidP="00000000" w:rsidRDefault="00000000" w:rsidRPr="00000000" w14:paraId="00000017">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litigiu cu instituția publică căreia îi solicită atribuirea unui contract de finanțare;</w:t>
      </w:r>
    </w:p>
    <w:p w:rsidR="00000000" w:rsidDel="00000000" w:rsidP="00000000" w:rsidRDefault="00000000" w:rsidRPr="00000000" w14:paraId="00000018">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fost găsit vinovat pentru nerespectarea obligațiilor asumate prin contracte de finanțare nerambursabilă anterioare;</w:t>
      </w:r>
    </w:p>
    <w:p w:rsidR="00000000" w:rsidDel="00000000" w:rsidP="00000000" w:rsidRDefault="00000000" w:rsidRPr="00000000" w14:paraId="00000019">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situația de nerespectare a dispozițiilor statutare, a actelor constitutive, a regulamentelor proprii, precum și a legii.</w:t>
      </w:r>
    </w:p>
    <w:p w:rsidR="00000000" w:rsidDel="00000000" w:rsidP="00000000" w:rsidRDefault="00000000" w:rsidRPr="00000000" w14:paraId="0000001A">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numPr>
          <w:ilvl w:val="0"/>
          <w:numId w:val="4"/>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finanțarea solicitată, în situația acordării, va fi utilizată în mod exclusiv pentru scopurile declarate în cererea de finanțare și în celelalte anexe la Decizia IES-DEC nr. 16 / 09.04.2025.</w:t>
      </w:r>
    </w:p>
    <w:p w:rsidR="00000000" w:rsidDel="00000000" w:rsidP="00000000" w:rsidRDefault="00000000" w:rsidRPr="00000000" w14:paraId="0000001C">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numPr>
          <w:ilvl w:val="0"/>
          <w:numId w:val="4"/>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informațiile cuprinse în cererea de finanțare, inclusiv documentele obligatorii ce o însoțesc sunt reale, corecte și complete.</w:t>
      </w:r>
    </w:p>
    <w:p w:rsidR="00000000" w:rsidDel="00000000" w:rsidP="00000000" w:rsidRDefault="00000000" w:rsidRPr="00000000" w14:paraId="0000001E">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numPr>
          <w:ilvl w:val="0"/>
          <w:numId w:val="4"/>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prezentarea eronată sau falsă a datelor și informațiilor conținute în cererea de finanțare și în celelalte documente obligatorii care o însoțesc va duce automat la respingerea acesteia ori la neselectarea proiectului cultural sau, ulterior, la returnarea integrală a sumei primite ca finanțare.</w:t>
      </w:r>
    </w:p>
    <w:p w:rsidR="00000000" w:rsidDel="00000000" w:rsidP="00000000" w:rsidRDefault="00000000" w:rsidRPr="00000000" w14:paraId="00000020">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numPr>
          <w:ilvl w:val="0"/>
          <w:numId w:val="4"/>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documentația aferentă procesului de contractare în integralitatea sa, am înțeles cerințele specifice și mă angajez să le respect în totalitate.</w:t>
      </w:r>
    </w:p>
    <w:p w:rsidR="00000000" w:rsidDel="00000000" w:rsidP="00000000" w:rsidRDefault="00000000" w:rsidRPr="00000000" w14:paraId="00000022">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numPr>
          <w:ilvl w:val="0"/>
          <w:numId w:val="4"/>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orice omisiune sau incorectitudine în prezentarea informațiilor în scopul de a obține avantaje patrimoniale sau de orice altă natură este pedepsită conform legii.</w:t>
      </w:r>
    </w:p>
    <w:p w:rsidR="00000000" w:rsidDel="00000000" w:rsidP="00000000" w:rsidRDefault="00000000" w:rsidRPr="00000000" w14:paraId="0000002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numPr>
          <w:ilvl w:val="0"/>
          <w:numId w:val="4"/>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Înțeleg că autoritatea finanțatoare are dreptul de a pretinde și obține, în scopul verificării și confirmării declarațiilor, orice documente doveditoare.</w:t>
      </w:r>
    </w:p>
    <w:p w:rsidR="00000000" w:rsidDel="00000000" w:rsidP="00000000" w:rsidRDefault="00000000" w:rsidRPr="00000000" w14:paraId="00000026">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numPr>
          <w:ilvl w:val="0"/>
          <w:numId w:val="4"/>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 cazul selectării proiectului cultural propus pentru finanțare nerambursabilă mă angajez să fac dovada existenței altor surse de finanțare, proprii sau atrase, după caz, cel puțin la nivelul solicitat prin </w:t>
      </w:r>
      <w:r w:rsidDel="00000000" w:rsidR="00000000" w:rsidRPr="00000000">
        <w:rPr>
          <w:rFonts w:ascii="Arial" w:cs="Arial" w:eastAsia="Arial" w:hAnsi="Arial"/>
          <w:i w:val="1"/>
          <w:sz w:val="20"/>
          <w:szCs w:val="20"/>
          <w:rtl w:val="0"/>
        </w:rPr>
        <w:t xml:space="preserve">Anunț</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8">
      <w:pPr>
        <w:shd w:fill="ffffff" w:val="clea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numPr>
          <w:ilvl w:val="0"/>
          <w:numId w:val="4"/>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 proiectul pentru care solicit finanțare de la Centrul de Proiecte al Municipiului Timișoara:</w:t>
      </w:r>
    </w:p>
    <w:p w:rsidR="00000000" w:rsidDel="00000000" w:rsidP="00000000" w:rsidRDefault="00000000" w:rsidRPr="00000000" w14:paraId="0000002A">
      <w:pPr>
        <w:spacing w:after="100" w:before="100" w:line="276" w:lineRule="auto"/>
        <w:ind w:left="283.46456692913375" w:firstLine="0"/>
        <w:rPr>
          <w:rFonts w:ascii="Arial" w:cs="Arial" w:eastAsia="Arial" w:hAnsi="Arial"/>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  dispune de alte surse publice de finanțare</w:t>
          </w:r>
        </w:sdtContent>
      </w:sdt>
    </w:p>
    <w:p w:rsidR="00000000" w:rsidDel="00000000" w:rsidP="00000000" w:rsidRDefault="00000000" w:rsidRPr="00000000" w14:paraId="0000002B">
      <w:pPr>
        <w:shd w:fill="ffffff" w:val="clear"/>
        <w:spacing w:after="100" w:before="100" w:line="276" w:lineRule="auto"/>
        <w:ind w:firstLine="283.46456692913375"/>
        <w:rPr>
          <w:rFonts w:ascii="Arial" w:cs="Arial" w:eastAsia="Arial" w:hAnsi="Arial"/>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  nu dispune de alte surse publice de finanțare</w:t>
          </w:r>
        </w:sdtContent>
      </w:sdt>
    </w:p>
    <w:p w:rsidR="00000000" w:rsidDel="00000000" w:rsidP="00000000" w:rsidRDefault="00000000" w:rsidRPr="00000000" w14:paraId="0000002C">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există alte surse publice de finanțare, acestea se vor regăsi în bugetul de venituri și cheltuieli și în cererea de finanțare.</w:t>
      </w:r>
    </w:p>
    <w:p w:rsidR="00000000" w:rsidDel="00000000" w:rsidP="00000000" w:rsidRDefault="00000000" w:rsidRPr="00000000" w14:paraId="0000002D">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numPr>
          <w:ilvl w:val="0"/>
          <w:numId w:val="4"/>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w:t>
      </w:r>
    </w:p>
    <w:p w:rsidR="00000000" w:rsidDel="00000000" w:rsidP="00000000" w:rsidRDefault="00000000" w:rsidRPr="00000000" w14:paraId="0000002F">
      <w:pPr>
        <w:spacing w:after="100" w:before="100" w:line="276" w:lineRule="auto"/>
        <w:ind w:left="283.46456692913375" w:firstLine="0"/>
        <w:rPr>
          <w:rFonts w:ascii="Arial" w:cs="Arial" w:eastAsia="Arial" w:hAnsi="Arial"/>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 am depus cereri de finanțare în anul 2025 și pentru alte proiecte</w:t>
          </w:r>
        </w:sdtContent>
      </w:sdt>
    </w:p>
    <w:p w:rsidR="00000000" w:rsidDel="00000000" w:rsidP="00000000" w:rsidRDefault="00000000" w:rsidRPr="00000000" w14:paraId="00000030">
      <w:pPr>
        <w:shd w:fill="ffffff" w:val="clear"/>
        <w:spacing w:after="100" w:before="100" w:line="276" w:lineRule="auto"/>
        <w:ind w:firstLine="283.46456692913375"/>
        <w:rPr>
          <w:rFonts w:ascii="Arial" w:cs="Arial" w:eastAsia="Arial" w:hAnsi="Arial"/>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 am în derulare proiecte finanțate de Centrul de Proiecte</w:t>
          </w:r>
        </w:sdtContent>
      </w:sdt>
    </w:p>
    <w:p w:rsidR="00000000" w:rsidDel="00000000" w:rsidP="00000000" w:rsidRDefault="00000000" w:rsidRPr="00000000" w14:paraId="00000031">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solicitantul a depus și alte cereri de finanțare în anul 2025 / are în derulare proiecte finanțate de Centrul de Proiecte, acestea se vor evidenția în cererea de finanțare.</w:t>
      </w:r>
    </w:p>
    <w:p w:rsidR="00000000" w:rsidDel="00000000" w:rsidP="00000000" w:rsidRDefault="00000000" w:rsidRPr="00000000" w14:paraId="00000032">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numPr>
          <w:ilvl w:val="0"/>
          <w:numId w:val="4"/>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activitatea desfășurată în cadrul proiectului cultural nu este generatoare de profit.</w:t>
      </w:r>
    </w:p>
    <w:p w:rsidR="00000000" w:rsidDel="00000000" w:rsidP="00000000" w:rsidRDefault="00000000" w:rsidRPr="00000000" w14:paraId="0000003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numPr>
          <w:ilvl w:val="0"/>
          <w:numId w:val="4"/>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w:t>
      </w:r>
      <w:r w:rsidDel="00000000" w:rsidR="00000000" w:rsidRPr="00000000">
        <w:rPr>
          <w:rFonts w:ascii="Arial" w:cs="Arial" w:eastAsia="Arial" w:hAnsi="Arial"/>
          <w:b w:val="1"/>
          <w:sz w:val="20"/>
          <w:szCs w:val="20"/>
          <w:rtl w:val="0"/>
        </w:rPr>
        <w:t xml:space="preserve">eventualele venituri proprii</w:t>
      </w:r>
      <w:r w:rsidDel="00000000" w:rsidR="00000000" w:rsidRPr="00000000">
        <w:rPr>
          <w:rFonts w:ascii="Arial" w:cs="Arial" w:eastAsia="Arial" w:hAnsi="Arial"/>
          <w:sz w:val="20"/>
          <w:szCs w:val="20"/>
          <w:rtl w:val="0"/>
        </w:rPr>
        <w:t xml:space="preserve"> obținute din activități realizate pentru acoperirea unei fracțiuni din costurile reale ale proiectului cultural (ex. vânzarea biletelor de intrare, perceperea unei taxe de participare, vânzarea cărților, publicațiilor și/sau a altor produse culturale) </w:t>
      </w:r>
      <w:r w:rsidDel="00000000" w:rsidR="00000000" w:rsidRPr="00000000">
        <w:rPr>
          <w:rFonts w:ascii="Arial" w:cs="Arial" w:eastAsia="Arial" w:hAnsi="Arial"/>
          <w:b w:val="1"/>
          <w:sz w:val="20"/>
          <w:szCs w:val="20"/>
          <w:rtl w:val="0"/>
        </w:rPr>
        <w:t xml:space="preserve">nu vor depăși 20% din totalul veniturilor proiectului</w:t>
      </w:r>
      <w:r w:rsidDel="00000000" w:rsidR="00000000" w:rsidRPr="00000000">
        <w:rPr>
          <w:rFonts w:ascii="Arial" w:cs="Arial" w:eastAsia="Arial" w:hAnsi="Arial"/>
          <w:sz w:val="20"/>
          <w:szCs w:val="20"/>
          <w:rtl w:val="0"/>
        </w:rPr>
        <w:t xml:space="preserve">. Acestea vor fi obligatoriu evidențiate în </w:t>
      </w:r>
      <w:r w:rsidDel="00000000" w:rsidR="00000000" w:rsidRPr="00000000">
        <w:rPr>
          <w:rFonts w:ascii="Arial" w:cs="Arial" w:eastAsia="Arial" w:hAnsi="Arial"/>
          <w:i w:val="1"/>
          <w:sz w:val="20"/>
          <w:szCs w:val="20"/>
          <w:rtl w:val="0"/>
        </w:rPr>
        <w:t xml:space="preserve">Bugetul de venituri și cheltuieli </w:t>
      </w:r>
      <w:r w:rsidDel="00000000" w:rsidR="00000000" w:rsidRPr="00000000">
        <w:rPr>
          <w:rFonts w:ascii="Arial" w:cs="Arial" w:eastAsia="Arial" w:hAnsi="Arial"/>
          <w:sz w:val="20"/>
          <w:szCs w:val="20"/>
          <w:rtl w:val="0"/>
        </w:rPr>
        <w:t xml:space="preserve">(Anexa 6), în cadrul fiecărei activități din </w:t>
      </w:r>
      <w:r w:rsidDel="00000000" w:rsidR="00000000" w:rsidRPr="00000000">
        <w:rPr>
          <w:rFonts w:ascii="Arial" w:cs="Arial" w:eastAsia="Arial" w:hAnsi="Arial"/>
          <w:i w:val="1"/>
          <w:sz w:val="20"/>
          <w:szCs w:val="20"/>
          <w:rtl w:val="0"/>
        </w:rPr>
        <w:t xml:space="preserve">Cererea de finanțare</w:t>
      </w:r>
      <w:r w:rsidDel="00000000" w:rsidR="00000000" w:rsidRPr="00000000">
        <w:rPr>
          <w:rFonts w:ascii="Arial" w:cs="Arial" w:eastAsia="Arial" w:hAnsi="Arial"/>
          <w:sz w:val="20"/>
          <w:szCs w:val="20"/>
          <w:rtl w:val="0"/>
        </w:rPr>
        <w:t xml:space="preserve"> (Anexa 5.1) și în </w:t>
      </w:r>
      <w:r w:rsidDel="00000000" w:rsidR="00000000" w:rsidRPr="00000000">
        <w:rPr>
          <w:rFonts w:ascii="Arial" w:cs="Arial" w:eastAsia="Arial" w:hAnsi="Arial"/>
          <w:i w:val="1"/>
          <w:sz w:val="20"/>
          <w:szCs w:val="20"/>
          <w:rtl w:val="0"/>
        </w:rPr>
        <w:t xml:space="preserve">Raportul financiar </w:t>
      </w:r>
      <w:r w:rsidDel="00000000" w:rsidR="00000000" w:rsidRPr="00000000">
        <w:rPr>
          <w:rFonts w:ascii="Arial" w:cs="Arial" w:eastAsia="Arial" w:hAnsi="Arial"/>
          <w:sz w:val="20"/>
          <w:szCs w:val="20"/>
          <w:rtl w:val="0"/>
        </w:rPr>
        <w:t xml:space="preserve">(Anexa 20). Totodată, aceste venituri se vor cheltui integral în cadrul proiectului, în perioada de implementare a acestuia și se vor reflecta în documente contabile.</w:t>
      </w:r>
    </w:p>
    <w:p w:rsidR="00000000" w:rsidDel="00000000" w:rsidP="00000000" w:rsidRDefault="00000000" w:rsidRPr="00000000" w14:paraId="00000036">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numPr>
          <w:ilvl w:val="0"/>
          <w:numId w:val="4"/>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cheltuielile aferente proiectului propus spre finanțare ce urmează a fi decontate de Centrul de Proiecte al Municipiului Timișoara nu au fost și nu urmează a fi  decontate din alte fonduri publice sau private.</w:t>
      </w:r>
    </w:p>
    <w:p w:rsidR="00000000" w:rsidDel="00000000" w:rsidP="00000000" w:rsidRDefault="00000000" w:rsidRPr="00000000" w14:paraId="00000038">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numPr>
          <w:ilvl w:val="0"/>
          <w:numId w:val="4"/>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că un beneficiar de drept public sau privat poate contracta finanțări nerambursabile de la aceeași autoritate finanțatoare, în decursul unei sesiuni/în cadrul unui program de finanțare, pentru proiecte culturale diferite, cu condiția ca respectivele proiecte culturale să aibă scop, obiective, perioadă de derulare clar/evident diferite, enunțate distinct și fără echivoc.</w:t>
      </w:r>
    </w:p>
    <w:p w:rsidR="00000000" w:rsidDel="00000000" w:rsidP="00000000" w:rsidRDefault="00000000" w:rsidRPr="00000000" w14:paraId="0000003A">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numPr>
          <w:ilvl w:val="0"/>
          <w:numId w:val="4"/>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că 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p>
    <w:p w:rsidR="00000000" w:rsidDel="00000000" w:rsidP="00000000" w:rsidRDefault="00000000" w:rsidRPr="00000000" w14:paraId="0000003C">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numPr>
          <w:ilvl w:val="0"/>
          <w:numId w:val="4"/>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faptul că 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p>
    <w:p w:rsidR="00000000" w:rsidDel="00000000" w:rsidP="00000000" w:rsidRDefault="00000000" w:rsidRPr="00000000" w14:paraId="0000003E">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numPr>
          <w:ilvl w:val="0"/>
          <w:numId w:val="4"/>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faptul că proiectele finanțate din fonduri publice de alte instituții care aplică scheme de minimis / de ajutor de stat, nu sunt eligibile pentru a obține finanțare nerambursabilă prin Centrul de Proiecte al Municipiului Timișoara.</w:t>
      </w:r>
    </w:p>
    <w:p w:rsidR="00000000" w:rsidDel="00000000" w:rsidP="00000000" w:rsidRDefault="00000000" w:rsidRPr="00000000" w14:paraId="0000004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numPr>
          <w:ilvl w:val="0"/>
          <w:numId w:val="4"/>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condițiile generale obligatorii privind accesul publicului la evenimentele publice din proiect:</w:t>
      </w:r>
    </w:p>
    <w:p w:rsidR="00000000" w:rsidDel="00000000" w:rsidP="00000000" w:rsidRDefault="00000000" w:rsidRPr="00000000" w14:paraId="00000042">
      <w:pPr>
        <w:widowControl w:val="0"/>
        <w:numPr>
          <w:ilvl w:val="0"/>
          <w:numId w:val="1"/>
        </w:numPr>
        <w:shd w:fill="ffffff" w:val="clear"/>
        <w:spacing w:after="100" w:before="100" w:line="276" w:lineRule="auto"/>
        <w:ind w:left="720" w:hanging="360"/>
        <w:rPr>
          <w:rFonts w:ascii="Inter" w:cs="Inter" w:eastAsia="Inter" w:hAnsi="Inter"/>
          <w:sz w:val="20"/>
          <w:szCs w:val="20"/>
        </w:rPr>
      </w:pPr>
      <w:r w:rsidDel="00000000" w:rsidR="00000000" w:rsidRPr="00000000">
        <w:rPr>
          <w:rFonts w:ascii="Arial" w:cs="Arial" w:eastAsia="Arial" w:hAnsi="Arial"/>
          <w:b w:val="1"/>
          <w:sz w:val="20"/>
          <w:szCs w:val="20"/>
          <w:rtl w:val="0"/>
        </w:rPr>
        <w:t xml:space="preserve">Accesul spectatorilor </w:t>
      </w:r>
      <w:r w:rsidDel="00000000" w:rsidR="00000000" w:rsidRPr="00000000">
        <w:rPr>
          <w:rFonts w:ascii="Arial" w:cs="Arial" w:eastAsia="Arial" w:hAnsi="Arial"/>
          <w:sz w:val="20"/>
          <w:szCs w:val="20"/>
          <w:rtl w:val="0"/>
        </w:rPr>
        <w:t xml:space="preserve">la proiecțiile de film sau la alte evenimente din programul public (concerte, performance-uri etc.) </w:t>
      </w:r>
      <w:r w:rsidDel="00000000" w:rsidR="00000000" w:rsidRPr="00000000">
        <w:rPr>
          <w:rFonts w:ascii="Arial" w:cs="Arial" w:eastAsia="Arial" w:hAnsi="Arial"/>
          <w:b w:val="1"/>
          <w:sz w:val="20"/>
          <w:szCs w:val="20"/>
          <w:rtl w:val="0"/>
        </w:rPr>
        <w:t xml:space="preserve">se face cu bilet</w:t>
      </w:r>
      <w:r w:rsidDel="00000000" w:rsidR="00000000" w:rsidRPr="00000000">
        <w:rPr>
          <w:rFonts w:ascii="Arial" w:cs="Arial" w:eastAsia="Arial" w:hAnsi="Arial"/>
          <w:sz w:val="20"/>
          <w:szCs w:val="20"/>
          <w:rtl w:val="0"/>
        </w:rPr>
        <w:t xml:space="preserve">, prețul fiind stabilit în acord cu grila tarifară a cinematografelor;</w:t>
      </w:r>
    </w:p>
    <w:p w:rsidR="00000000" w:rsidDel="00000000" w:rsidP="00000000" w:rsidRDefault="00000000" w:rsidRPr="00000000" w14:paraId="00000043">
      <w:pPr>
        <w:widowControl w:val="0"/>
        <w:numPr>
          <w:ilvl w:val="0"/>
          <w:numId w:val="1"/>
        </w:numPr>
        <w:shd w:fill="ffffff" w:val="clea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Accesul participanților poate fi gratuit</w:t>
      </w:r>
      <w:r w:rsidDel="00000000" w:rsidR="00000000" w:rsidRPr="00000000">
        <w:rPr>
          <w:rFonts w:ascii="Arial" w:cs="Arial" w:eastAsia="Arial" w:hAnsi="Arial"/>
          <w:sz w:val="20"/>
          <w:szCs w:val="20"/>
          <w:rtl w:val="0"/>
        </w:rPr>
        <w:t xml:space="preserve">, la decizia organizatorilor, </w:t>
      </w:r>
      <w:r w:rsidDel="00000000" w:rsidR="00000000" w:rsidRPr="00000000">
        <w:rPr>
          <w:rFonts w:ascii="Arial" w:cs="Arial" w:eastAsia="Arial" w:hAnsi="Arial"/>
          <w:b w:val="1"/>
          <w:sz w:val="20"/>
          <w:szCs w:val="20"/>
          <w:rtl w:val="0"/>
        </w:rPr>
        <w:t xml:space="preserve">la anumite evenimente </w:t>
      </w:r>
      <w:r w:rsidDel="00000000" w:rsidR="00000000" w:rsidRPr="00000000">
        <w:rPr>
          <w:rFonts w:ascii="Arial" w:cs="Arial" w:eastAsia="Arial" w:hAnsi="Arial"/>
          <w:sz w:val="20"/>
          <w:szCs w:val="20"/>
          <w:rtl w:val="0"/>
        </w:rPr>
        <w:t xml:space="preserve">(de exemplu: dezbateri, ateliere de educație cinematografică, formări, expoziții, proiecții de scurtmetraj sau care se adresează unor categorii vulnerabile de public etc.), cu condiția ca organizatorii </w:t>
      </w:r>
      <w:r w:rsidDel="00000000" w:rsidR="00000000" w:rsidRPr="00000000">
        <w:rPr>
          <w:rFonts w:ascii="Arial" w:cs="Arial" w:eastAsia="Arial" w:hAnsi="Arial"/>
          <w:b w:val="1"/>
          <w:sz w:val="20"/>
          <w:szCs w:val="20"/>
          <w:rtl w:val="0"/>
        </w:rPr>
        <w:t xml:space="preserve">să achite o contribuție financiară pentru cheltuielile de funcționare a spațiului </w:t>
      </w:r>
      <w:r w:rsidDel="00000000" w:rsidR="00000000" w:rsidRPr="00000000">
        <w:rPr>
          <w:rFonts w:ascii="Arial" w:cs="Arial" w:eastAsia="Arial" w:hAnsi="Arial"/>
          <w:sz w:val="20"/>
          <w:szCs w:val="20"/>
          <w:rtl w:val="0"/>
        </w:rPr>
        <w:t xml:space="preserve">și de utilizare a echipamentelor / personalului, din surse complementare de finanțare. </w:t>
      </w:r>
    </w:p>
    <w:p w:rsidR="00000000" w:rsidDel="00000000" w:rsidP="00000000" w:rsidRDefault="00000000" w:rsidRPr="00000000" w14:paraId="00000044">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Cunoscând pedeapsa prevăzută de art. 326 din Codul penal pentru infracțiunea de fals în declarații, am verificat datele din prezenta declarație, care este completă și corectă.</w:t>
      </w:r>
    </w:p>
    <w:p w:rsidR="00000000" w:rsidDel="00000000" w:rsidP="00000000" w:rsidRDefault="00000000" w:rsidRPr="00000000" w14:paraId="00000046">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reprezentantului legal al solicitantului: ……………..</w:t>
      </w:r>
    </w:p>
    <w:p w:rsidR="00000000" w:rsidDel="00000000" w:rsidP="00000000" w:rsidRDefault="00000000" w:rsidRPr="00000000" w14:paraId="0000004A">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sectPr>
      <w:headerReference r:id="rId7" w:type="default"/>
      <w:footerReference r:id="rId8" w:type="default"/>
      <w:pgSz w:h="16838" w:w="11906" w:orient="portrait"/>
      <w:pgMar w:bottom="1440" w:top="1440" w:left="1700" w:right="1711"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tabs>
        <w:tab w:val="center" w:leader="none" w:pos="4680"/>
        <w:tab w:val="right" w:leader="none" w:pos="9360"/>
      </w:tabs>
      <w:spacing w:after="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-9512</wp:posOffset>
          </wp:positionV>
          <wp:extent cx="579938" cy="579938"/>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C">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4D">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E">
    <w:pPr>
      <w:spacing w:after="0" w:line="276" w:lineRule="auto"/>
      <w:ind w:left="-90" w:firstLine="0"/>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F">
    <w:pPr>
      <w:spacing w:after="0" w:line="276" w:lineRule="auto"/>
      <w:ind w:left="-90" w:firstLine="0"/>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50">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51">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52">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283" w:hanging="178.99999999999997"/>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72FE3"/>
    <w:pPr>
      <w:tabs>
        <w:tab w:val="center" w:pos="4680"/>
        <w:tab w:val="right" w:pos="9360"/>
      </w:tabs>
      <w:spacing w:after="0"/>
    </w:pPr>
  </w:style>
  <w:style w:type="character" w:styleId="HeaderChar" w:customStyle="1">
    <w:name w:val="Header Char"/>
    <w:basedOn w:val="DefaultParagraphFont"/>
    <w:link w:val="Header"/>
    <w:uiPriority w:val="99"/>
    <w:rsid w:val="00972FE3"/>
  </w:style>
  <w:style w:type="paragraph" w:styleId="Footer">
    <w:name w:val="footer"/>
    <w:basedOn w:val="Normal"/>
    <w:link w:val="FooterChar"/>
    <w:uiPriority w:val="99"/>
    <w:unhideWhenUsed w:val="1"/>
    <w:rsid w:val="00972FE3"/>
    <w:pPr>
      <w:tabs>
        <w:tab w:val="center" w:pos="4680"/>
        <w:tab w:val="right" w:pos="9360"/>
      </w:tabs>
      <w:spacing w:after="0"/>
    </w:pPr>
  </w:style>
  <w:style w:type="character" w:styleId="FooterChar" w:customStyle="1">
    <w:name w:val="Footer Char"/>
    <w:basedOn w:val="DefaultParagraphFont"/>
    <w:link w:val="Footer"/>
    <w:uiPriority w:val="99"/>
    <w:rsid w:val="00972F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OFeE+AwcMkmopAibsa1PMIadx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4AHIhMS14cWYwaWpmZ0hXbUxOVnBkTnQzRGZTQ0dqbjgydG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2022-03-02T05:50:00Z</dcterms:created>
</cp:coreProperties>
</file>