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w:t>
      </w:r>
      <w:r w:rsidDel="00000000" w:rsidR="00000000" w:rsidRPr="00000000">
        <w:rPr>
          <w:rFonts w:ascii="Arial" w:cs="Arial" w:eastAsia="Arial" w:hAnsi="Arial"/>
          <w:sz w:val="20"/>
          <w:szCs w:val="20"/>
          <w:rtl w:val="0"/>
        </w:rPr>
        <w:t xml:space="preserve">Decizia IES-DEC nr. 120 / 12.11.2025</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prioritar cu caracter multianual </w:t>
      </w:r>
      <w:r w:rsidDel="00000000" w:rsidR="00000000" w:rsidRPr="00000000">
        <w:rPr>
          <w:rFonts w:ascii="Arial" w:cs="Arial" w:eastAsia="Arial" w:hAnsi="Arial"/>
          <w:b w:val="1"/>
          <w:bCs w:val="1"/>
          <w:i w:val="1"/>
          <w:iCs w:val="1"/>
          <w:sz w:val="28"/>
          <w:szCs w:val="28"/>
          <w:rtl w:val="0"/>
        </w:rPr>
        <w:t xml:space="preserve">Repere în cultură</w:t>
      </w:r>
      <w:r w:rsidDel="00000000" w:rsidR="00000000" w:rsidRPr="00000000">
        <w:rPr>
          <w:rFonts w:ascii="Arial" w:cs="Arial" w:eastAsia="Arial" w:hAnsi="Arial"/>
          <w:sz w:val="28"/>
          <w:szCs w:val="28"/>
          <w:rtl w:val="0"/>
        </w:rPr>
        <w:t xml:space="preserve">, derulat de Centrul de Proiecte al Municipiului Timișoara în perioada 2026-2027</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numPr>
          <w:ilvl w:val="0"/>
          <w:numId w:val="3"/>
        </w:numPr>
        <w:spacing w:after="100" w:before="100" w:line="276" w:lineRule="auto"/>
        <w:ind w:left="425.19685039370086" w:hanging="285"/>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0C">
      <w:pPr>
        <w:numPr>
          <w:ilvl w:val="0"/>
          <w:numId w:val="4"/>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Denumirea solicitantului*</w:t>
      </w:r>
      <w:r w:rsidDel="00000000" w:rsidR="00000000" w:rsidRPr="00000000">
        <w:rPr>
          <w:rFonts w:ascii="Arial" w:cs="Arial" w:eastAsia="Arial" w:hAnsi="Arial"/>
          <w:sz w:val="20"/>
          <w:szCs w:val="20"/>
          <w:highlight w:val="white"/>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ind w:left="425.19685039370086"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reprezentatul legal</w:t>
      </w:r>
    </w:p>
    <w:p w:rsidR="00000000" w:rsidDel="00000000" w:rsidP="00000000" w:rsidRDefault="00000000" w:rsidRPr="00000000" w14:paraId="0000000F">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10">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2">
      <w:pPr>
        <w:numPr>
          <w:ilvl w:val="0"/>
          <w:numId w:val="4"/>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13">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4">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5">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6">
      <w:pPr>
        <w:shd w:fill="ffffff" w:val="clear"/>
        <w:spacing w:after="100" w:before="100" w:line="276" w:lineRule="auto"/>
        <w:ind w:left="425.19685039370086" w:right="4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persoana care completează prezentul formular</w:t>
      </w:r>
    </w:p>
    <w:p w:rsidR="00000000" w:rsidDel="00000000" w:rsidP="00000000" w:rsidRDefault="00000000" w:rsidRPr="00000000" w14:paraId="00000017">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18">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9">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A">
      <w:pPr>
        <w:numPr>
          <w:ilvl w:val="0"/>
          <w:numId w:val="4"/>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1B">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C">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D">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1E">
      <w:pPr>
        <w:numPr>
          <w:ilvl w:val="0"/>
          <w:numId w:val="3"/>
        </w:numPr>
        <w:spacing w:after="100" w:before="100" w:line="276" w:lineRule="auto"/>
        <w:ind w:left="425.19685039370086" w:hanging="285"/>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Informații despre proiectul cultural</w:t>
      </w:r>
    </w:p>
    <w:p w:rsidR="00000000" w:rsidDel="00000000" w:rsidP="00000000" w:rsidRDefault="00000000" w:rsidRPr="00000000" w14:paraId="0000001F">
      <w:pPr>
        <w:spacing w:after="100" w:before="100" w:line="276" w:lineRule="auto"/>
        <w:ind w:left="850.3937007874017" w:firstLine="0"/>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0">
      <w:pPr>
        <w:numPr>
          <w:ilvl w:val="0"/>
          <w:numId w:val="1"/>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Denumirea proiectului cultural*____________________</w:t>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2">
      <w:pPr>
        <w:numPr>
          <w:ilvl w:val="0"/>
          <w:numId w:val="1"/>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Propunerea preliminară*</w:t>
      </w:r>
      <w:r w:rsidDel="00000000" w:rsidR="00000000" w:rsidRPr="00000000">
        <w:rPr>
          <w:rFonts w:ascii="Arial" w:cs="Arial" w:eastAsia="Arial" w:hAnsi="Arial"/>
          <w:sz w:val="20"/>
          <w:szCs w:val="20"/>
          <w:rtl w:val="0"/>
        </w:rPr>
        <w:t xml:space="preserve"> (Anexa 5.2)</w:t>
      </w:r>
      <w:r w:rsidDel="00000000" w:rsidR="00000000" w:rsidRPr="00000000">
        <w:rPr>
          <w:rtl w:val="0"/>
        </w:rPr>
      </w:r>
    </w:p>
    <w:p w:rsidR="00000000" w:rsidDel="00000000" w:rsidP="00000000" w:rsidRDefault="00000000" w:rsidRPr="00000000" w14:paraId="00000023">
      <w:pPr>
        <w:spacing w:after="100" w:before="100" w:line="276" w:lineRule="auto"/>
        <w:ind w:left="850.3937007874017" w:firstLine="0"/>
        <w:rPr>
          <w:rFonts w:ascii="Arial" w:cs="Arial" w:eastAsia="Arial" w:hAnsi="Arial"/>
        </w:rPr>
      </w:pPr>
      <w:r w:rsidDel="00000000" w:rsidR="00000000" w:rsidRPr="00000000">
        <w:rPr>
          <w:rFonts w:ascii="Arial" w:cs="Arial" w:eastAsia="Arial" w:hAnsi="Arial"/>
          <w:i w:val="1"/>
          <w:iCs w:val="1"/>
          <w:sz w:val="20"/>
          <w:szCs w:val="20"/>
          <w:rtl w:val="0"/>
        </w:rPr>
        <w:t xml:space="preserve">Format acceptat: .pdf (max. 5MB) </w:t>
        <w:br w:type="textWrapping"/>
        <w:t xml:space="preserve">&lt;multiple upload&gt;</w:t>
      </w:r>
      <w:r w:rsidDel="00000000" w:rsidR="00000000" w:rsidRPr="00000000">
        <w:rPr>
          <w:rtl w:val="0"/>
        </w:rPr>
      </w:r>
    </w:p>
    <w:p w:rsidR="00000000" w:rsidDel="00000000" w:rsidP="00000000" w:rsidRDefault="00000000" w:rsidRPr="00000000" w14:paraId="00000024">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25">
      <w:pPr>
        <w:spacing w:after="100" w:before="100" w:line="276" w:lineRule="auto"/>
        <w:ind w:left="0" w:firstLine="0"/>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26">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prioritar de finanțare nerambursabilă cu caracter multianual Repere în cultură, derulat de Centrul de Proiecte al Municipiului Timișoara în perioada 2026-2027, conform normelor de protecție a datelor cu caracter personal în vigoare.</w:t>
      </w:r>
    </w:p>
    <w:p w:rsidR="00000000" w:rsidDel="00000000" w:rsidP="00000000" w:rsidRDefault="00000000" w:rsidRPr="00000000" w14:paraId="00000028">
      <w:pPr>
        <w:numPr>
          <w:ilvl w:val="0"/>
          <w:numId w:val="2"/>
        </w:numPr>
        <w:spacing w:after="100" w:before="100" w:line="276" w:lineRule="auto"/>
        <w:ind w:left="720" w:hanging="36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Da*</w:t>
      </w:r>
    </w:p>
    <w:p w:rsidR="00000000" w:rsidDel="00000000" w:rsidP="00000000" w:rsidRDefault="00000000" w:rsidRPr="00000000" w14:paraId="00000029">
      <w:pPr>
        <w:spacing w:after="100" w:before="100" w:line="276" w:lineRule="auto"/>
        <w:rPr>
          <w:rFonts w:ascii="Arial" w:cs="Arial" w:eastAsia="Arial" w:hAnsi="Arial"/>
          <w:i w:val="1"/>
          <w:iCs w:val="1"/>
          <w:sz w:val="10"/>
          <w:szCs w:val="10"/>
        </w:rPr>
      </w:pPr>
      <w:r w:rsidDel="00000000" w:rsidR="00000000" w:rsidRPr="00000000">
        <w:rPr>
          <w:rFonts w:ascii="Arial" w:cs="Arial" w:eastAsia="Arial" w:hAnsi="Arial"/>
          <w:i w:val="1"/>
          <w:iCs w:val="1"/>
          <w:sz w:val="20"/>
          <w:szCs w:val="20"/>
          <w:rtl w:val="0"/>
        </w:rPr>
        <w:t xml:space="preserve"> </w:t>
      </w:r>
      <w:r w:rsidDel="00000000" w:rsidR="00000000" w:rsidRPr="00000000">
        <w:rPr>
          <w:rtl w:val="0"/>
        </w:rPr>
      </w:r>
    </w:p>
    <w:p w:rsidR="00000000" w:rsidDel="00000000" w:rsidP="00000000" w:rsidRDefault="00000000" w:rsidRPr="00000000" w14:paraId="0000002A">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2B">
      <w:pPr>
        <w:numPr>
          <w:ilvl w:val="0"/>
          <w:numId w:val="2"/>
        </w:numPr>
        <w:spacing w:after="100" w:before="100" w:line="276" w:lineRule="auto"/>
        <w:ind w:left="720" w:hanging="36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Da*</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-9504</wp:posOffset>
          </wp:positionV>
          <wp:extent cx="579938" cy="579938"/>
          <wp:effectExtent b="0" l="0" r="0" t="0"/>
          <wp:wrapNone/>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2E">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2F">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30">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31">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32">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33">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34">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35">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0HdjfCWk5HPIZLywDFvapbORYg==">CgMxLjAyDmgubDB3cGd2bHpyeTEyOAByITFoWWZoRWtYVlg3MVhLRnN4eE1TZkRCYnhSYTJWRFBfYg==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