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Anexa nr. 18 la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Decizia IES-DEC nr. 57 / 23.06.2025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  <w:rtl w:val="0"/>
        </w:rPr>
        <w:t xml:space="preserve">Adresă de înaintare a decontului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shd w:fill="auto" w:val="clear"/>
          <w:rtl w:val="0"/>
        </w:rPr>
        <w:t xml:space="preserve">Școli creative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76" w:lineRule="auto"/>
        <w:ind w:right="14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Către,</w:t>
      </w:r>
    </w:p>
    <w:p w:rsidR="00000000" w:rsidDel="00000000" w:rsidP="00000000" w:rsidRDefault="00000000" w:rsidRPr="00000000" w14:paraId="00000009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Centrul de Proiecte al Municipiului Timișoara</w:t>
      </w:r>
    </w:p>
    <w:p w:rsidR="00000000" w:rsidDel="00000000" w:rsidP="00000000" w:rsidRDefault="00000000" w:rsidRPr="00000000" w14:paraId="0000000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Alăturat vă înaintăm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rapoartele (narativ și financiar), documentelor justificative și dosarului de presă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privind proiectul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 (se completează titlul proiectului)…………………………………..,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organizat de către beneficiar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în perioada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în termenii și condițiile stabilite în cererea de finanțare nerambursabilă INT-FIN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 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parte integrantă a contractului de finanțare nerambursabilă IES-CFN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 ………………………………………….,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în valoare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 lei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Reprezentant legal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11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2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 și ștampilă:</w:t>
      </w:r>
    </w:p>
    <w:p w:rsidR="00000000" w:rsidDel="00000000" w:rsidP="00000000" w:rsidRDefault="00000000" w:rsidRPr="00000000" w14:paraId="00000013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Coordonator proiect,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6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</w:p>
    <w:p w:rsidR="00000000" w:rsidDel="00000000" w:rsidP="00000000" w:rsidRDefault="00000000" w:rsidRPr="00000000" w14:paraId="00000017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Responsabil financiar,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="276" w:lineRule="auto"/>
        <w:ind w:left="14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700" w:right="1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-9508</wp:posOffset>
          </wp:positionV>
          <wp:extent cx="579938" cy="579938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1E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>
        <w:rFonts w:ascii="Arial" w:cs="Arial" w:eastAsia="Arial" w:hAnsi="Arial"/>
        <w:color w:val="000000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>
        <w:rFonts w:ascii="Arial" w:cs="Arial" w:eastAsia="Arial" w:hAnsi="Arial"/>
        <w:color w:val="000000"/>
        <w:sz w:val="16"/>
        <w:szCs w:val="16"/>
      </w:rPr>
    </w:pPr>
    <w:hyperlink r:id="rId3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+40787.287.100</w:t>
    </w:r>
  </w:p>
  <w:p w:rsidR="00000000" w:rsidDel="00000000" w:rsidP="00000000" w:rsidRDefault="00000000" w:rsidRPr="00000000" w14:paraId="00000022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3c4043"/>
        <w:sz w:val="21"/>
        <w:szCs w:val="21"/>
        <w:highlight w:val="white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398B"/>
  </w:style>
  <w:style w:type="paragraph" w:styleId="Footer">
    <w:name w:val="footer"/>
    <w:basedOn w:val="Normal"/>
    <w:link w:val="Foot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398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QPVhL6GgpJj8apehVBKxrHG8hA==">CgMxLjA4AHIhMTBZRkFQc01Fd1VqbHFVYzJLQlN6WkJack5LSVQ5NDM4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2022-03-11T07:19:00Z</dcterms:created>
</cp:coreProperties>
</file>