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Anexa nr. 13 la </w:t>
      </w:r>
      <w:r w:rsidDel="00000000" w:rsidR="00000000" w:rsidRPr="00000000">
        <w:rPr>
          <w:rFonts w:ascii="Arial" w:cs="Arial" w:eastAsia="Arial" w:hAnsi="Arial"/>
          <w:color w:val="000000"/>
          <w:sz w:val="20"/>
          <w:szCs w:val="20"/>
          <w:shd w:fill="auto" w:val="clear"/>
          <w:rtl w:val="0"/>
        </w:rPr>
        <w:t xml:space="preserve">Decizia IES-DEC nr. 120 / 12.11.2025</w:t>
      </w:r>
      <w:r w:rsidDel="00000000" w:rsidR="00000000" w:rsidRPr="00000000">
        <w:rPr>
          <w:rtl w:val="0"/>
        </w:rPr>
      </w:r>
    </w:p>
    <w:p w:rsidR="00000000" w:rsidDel="00000000" w:rsidP="00000000" w:rsidRDefault="00000000" w:rsidRPr="00000000" w14:paraId="00000002">
      <w:pPr>
        <w:spacing w:after="100" w:before="100" w:line="276" w:lineRule="auto"/>
        <w:rPr>
          <w:rFonts w:ascii="Arial" w:cs="Arial" w:eastAsia="Arial" w:hAnsi="Arial"/>
          <w:color w:val="000000"/>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100" w:before="100" w:lineRule="auto"/>
        <w:rPr>
          <w:rFonts w:ascii="Arial" w:cs="Arial" w:eastAsia="Arial" w:hAnsi="Arial"/>
          <w:b w:val="1"/>
          <w:bCs w:val="1"/>
          <w:color w:val="000000"/>
          <w:sz w:val="30"/>
          <w:szCs w:val="30"/>
          <w:shd w:fill="auto" w:val="clear"/>
        </w:rPr>
      </w:pPr>
      <w:r w:rsidDel="00000000" w:rsidR="00000000" w:rsidRPr="00000000">
        <w:rPr>
          <w:rFonts w:ascii="Arial" w:cs="Arial" w:eastAsia="Arial" w:hAnsi="Arial"/>
          <w:b w:val="1"/>
          <w:bCs w:val="1"/>
          <w:color w:val="000000"/>
          <w:sz w:val="32"/>
          <w:szCs w:val="32"/>
          <w:shd w:fill="auto" w:val="clear"/>
          <w:rtl w:val="0"/>
        </w:rPr>
        <w:t xml:space="preserve">Ghid de stil </w:t>
      </w:r>
      <w:r w:rsidDel="00000000" w:rsidR="00000000" w:rsidRPr="00000000">
        <w:rPr>
          <w:rtl w:val="0"/>
        </w:rPr>
      </w:r>
    </w:p>
    <w:p w:rsidR="00000000" w:rsidDel="00000000" w:rsidP="00000000" w:rsidRDefault="00000000" w:rsidRPr="00000000" w14:paraId="00000004">
      <w:pPr>
        <w:spacing w:after="100" w:before="100" w:line="276" w:lineRule="auto"/>
        <w:rPr>
          <w:rFonts w:ascii="Inter" w:cs="Inter" w:eastAsia="Inter" w:hAnsi="Inter"/>
          <w:i w:val="1"/>
          <w:iCs w:val="1"/>
          <w:color w:val="000000"/>
          <w:sz w:val="20"/>
          <w:szCs w:val="20"/>
          <w:shd w:fill="auto" w:val="clear"/>
        </w:rPr>
      </w:pPr>
      <w:r w:rsidDel="00000000" w:rsidR="00000000" w:rsidRPr="00000000">
        <w:rPr>
          <w:rFonts w:ascii="Arial" w:cs="Arial" w:eastAsia="Arial" w:hAnsi="Arial"/>
          <w:color w:val="000000"/>
          <w:sz w:val="28"/>
          <w:szCs w:val="28"/>
          <w:shd w:fill="auto" w:val="clear"/>
          <w:rtl w:val="0"/>
        </w:rPr>
        <w:t xml:space="preserve">Programul prioritar de finanțare nerambursabilă cu caracter multianual </w:t>
      </w:r>
      <w:r w:rsidDel="00000000" w:rsidR="00000000" w:rsidRPr="00000000">
        <w:rPr>
          <w:rFonts w:ascii="Arial" w:cs="Arial" w:eastAsia="Arial" w:hAnsi="Arial"/>
          <w:b w:val="1"/>
          <w:bCs w:val="1"/>
          <w:i w:val="1"/>
          <w:iCs w:val="1"/>
          <w:color w:val="000000"/>
          <w:sz w:val="28"/>
          <w:szCs w:val="28"/>
          <w:shd w:fill="auto" w:val="clear"/>
          <w:rtl w:val="0"/>
        </w:rPr>
        <w:t xml:space="preserve">Repere în cultură</w:t>
      </w:r>
      <w:r w:rsidDel="00000000" w:rsidR="00000000" w:rsidRPr="00000000">
        <w:rPr>
          <w:rFonts w:ascii="Arial" w:cs="Arial" w:eastAsia="Arial" w:hAnsi="Arial"/>
          <w:color w:val="000000"/>
          <w:sz w:val="28"/>
          <w:szCs w:val="28"/>
          <w:shd w:fill="auto" w:val="clear"/>
          <w:rtl w:val="0"/>
        </w:rPr>
        <w:t xml:space="preserve">, derulat de Centrul de Proiecte al Municipiului Timișoara în perioada 2026-2027</w:t>
      </w:r>
      <w:r w:rsidDel="00000000" w:rsidR="00000000" w:rsidRPr="00000000">
        <w:rPr>
          <w:rtl w:val="0"/>
        </w:rPr>
      </w:r>
    </w:p>
    <w:p w:rsidR="00000000" w:rsidDel="00000000" w:rsidP="00000000" w:rsidRDefault="00000000" w:rsidRPr="00000000" w14:paraId="00000005">
      <w:pPr>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br w:type="textWrapping"/>
      </w:r>
    </w:p>
    <w:p w:rsidR="00000000" w:rsidDel="00000000" w:rsidP="00000000" w:rsidRDefault="00000000" w:rsidRPr="00000000" w14:paraId="00000006">
      <w:pPr>
        <w:rPr>
          <w:rFonts w:ascii="Inter" w:cs="Inter" w:eastAsia="Inter" w:hAnsi="Inter"/>
          <w:b w:val="1"/>
          <w:bCs w:val="1"/>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Scopul acestor recomandări este obținerea unui grad ridicat de coerență stilistică și de limbaj la nivelul tuturor descrierilor de proiecte și evenimente sau activități pe care le veți completa în rubrica „Sumarul proiectului cultural” din Propunerea preliminară (Anexa 5.) și </w:t>
      </w:r>
      <w:r w:rsidDel="00000000" w:rsidR="00000000" w:rsidRPr="00000000">
        <w:rPr>
          <w:rFonts w:ascii="Inter" w:cs="Inter" w:eastAsia="Inter" w:hAnsi="Inter"/>
          <w:i w:val="1"/>
          <w:iCs w:val="1"/>
          <w:color w:val="000000"/>
          <w:sz w:val="20"/>
          <w:szCs w:val="20"/>
          <w:shd w:fill="auto" w:val="clear"/>
          <w:rtl w:val="0"/>
        </w:rPr>
        <w:t xml:space="preserve">Cererea de finanțare</w:t>
      </w:r>
      <w:r w:rsidDel="00000000" w:rsidR="00000000" w:rsidRPr="00000000">
        <w:rPr>
          <w:rFonts w:ascii="Inter" w:cs="Inter" w:eastAsia="Inter" w:hAnsi="Inter"/>
          <w:color w:val="000000"/>
          <w:sz w:val="20"/>
          <w:szCs w:val="20"/>
          <w:shd w:fill="auto" w:val="clear"/>
          <w:rtl w:val="0"/>
        </w:rPr>
        <w:t xml:space="preserve"> (Anexa 5.1) și în rubrica „Descrierea evenimentului/activității” din </w:t>
      </w:r>
      <w:r w:rsidDel="00000000" w:rsidR="00000000" w:rsidRPr="00000000">
        <w:rPr>
          <w:rFonts w:ascii="Inter" w:cs="Inter" w:eastAsia="Inter" w:hAnsi="Inter"/>
          <w:i w:val="1"/>
          <w:iCs w:val="1"/>
          <w:color w:val="000000"/>
          <w:sz w:val="20"/>
          <w:szCs w:val="20"/>
          <w:shd w:fill="auto" w:val="clear"/>
          <w:rtl w:val="0"/>
        </w:rPr>
        <w:t xml:space="preserve">Formularul pentru informații despre evenimente</w:t>
      </w:r>
      <w:r w:rsidDel="00000000" w:rsidR="00000000" w:rsidRPr="00000000">
        <w:rPr>
          <w:rFonts w:ascii="Inter" w:cs="Inter" w:eastAsia="Inter" w:hAnsi="Inter"/>
          <w:color w:val="000000"/>
          <w:sz w:val="20"/>
          <w:szCs w:val="20"/>
          <w:shd w:fill="auto" w:val="clear"/>
          <w:rtl w:val="0"/>
        </w:rPr>
        <w:t xml:space="preserve"> (Anexa 16). Vă reamintim că textele pe care le transmiteți Centrului de Proiecte vor fi utilizate de către autoritatea finanțatoare în multiple contexte de comunicare și promovare.</w:t>
      </w:r>
      <w:r w:rsidDel="00000000" w:rsidR="00000000" w:rsidRPr="00000000">
        <w:rPr>
          <w:rtl w:val="0"/>
        </w:rPr>
      </w:r>
    </w:p>
    <w:p w:rsidR="00000000" w:rsidDel="00000000" w:rsidP="00000000" w:rsidRDefault="00000000" w:rsidRPr="00000000" w14:paraId="00000007">
      <w:pPr>
        <w:rPr>
          <w:rFonts w:ascii="Inter" w:cs="Inter" w:eastAsia="Inter" w:hAnsi="Inter"/>
          <w:b w:val="1"/>
          <w:bCs w:val="1"/>
          <w:color w:val="000000"/>
          <w:sz w:val="20"/>
          <w:szCs w:val="20"/>
          <w:shd w:fill="auto" w:val="clear"/>
        </w:rPr>
      </w:pPr>
      <w:r w:rsidDel="00000000" w:rsidR="00000000" w:rsidRPr="00000000">
        <w:rPr>
          <w:rtl w:val="0"/>
        </w:rPr>
      </w:r>
    </w:p>
    <w:p w:rsidR="00000000" w:rsidDel="00000000" w:rsidP="00000000" w:rsidRDefault="00000000" w:rsidRPr="00000000" w14:paraId="00000008">
      <w:pPr>
        <w:rPr>
          <w:rFonts w:ascii="Inter" w:cs="Inter" w:eastAsia="Inter" w:hAnsi="Inter"/>
          <w:b w:val="1"/>
          <w:bCs w:val="1"/>
          <w:color w:val="000000"/>
          <w:sz w:val="20"/>
          <w:szCs w:val="20"/>
          <w:shd w:fill="auto" w:val="clear"/>
        </w:rPr>
      </w:pPr>
      <w:r w:rsidDel="00000000" w:rsidR="00000000" w:rsidRPr="00000000">
        <w:rPr>
          <w:rtl w:val="0"/>
        </w:rPr>
      </w:r>
    </w:p>
    <w:p w:rsidR="00000000" w:rsidDel="00000000" w:rsidP="00000000" w:rsidRDefault="00000000" w:rsidRPr="00000000" w14:paraId="00000009">
      <w:pPr>
        <w:rPr>
          <w:rFonts w:ascii="Inter" w:cs="Inter" w:eastAsia="Inter" w:hAnsi="Inter"/>
          <w:b w:val="1"/>
          <w:bCs w:val="1"/>
          <w:color w:val="000000"/>
          <w:sz w:val="20"/>
          <w:szCs w:val="20"/>
          <w:shd w:fill="auto" w:val="clear"/>
        </w:rPr>
      </w:pPr>
      <w:r w:rsidDel="00000000" w:rsidR="00000000" w:rsidRPr="00000000">
        <w:rPr>
          <w:rFonts w:ascii="Inter" w:cs="Inter" w:eastAsia="Inter" w:hAnsi="Inter"/>
          <w:b w:val="1"/>
          <w:bCs w:val="1"/>
          <w:color w:val="000000"/>
          <w:sz w:val="20"/>
          <w:szCs w:val="20"/>
          <w:shd w:fill="auto" w:val="clear"/>
          <w:rtl w:val="0"/>
        </w:rPr>
        <w:t xml:space="preserve">Concizie </w:t>
      </w:r>
      <w:r w:rsidDel="00000000" w:rsidR="00000000" w:rsidRPr="00000000">
        <w:rPr>
          <w:rFonts w:ascii="Inter" w:cs="Inter" w:eastAsia="Inter" w:hAnsi="Inter"/>
          <w:color w:val="000000"/>
          <w:sz w:val="20"/>
          <w:szCs w:val="20"/>
          <w:shd w:fill="auto" w:val="clear"/>
          <w:rtl w:val="0"/>
        </w:rPr>
        <w:br w:type="textWrapping"/>
        <w:t xml:space="preserve">Folosiți fraze concise și exacte, pentru a vă încadra în numărul maxim de cuvinte sau caractere.</w:t>
      </w:r>
      <w:r w:rsidDel="00000000" w:rsidR="00000000" w:rsidRPr="00000000">
        <w:rPr>
          <w:rtl w:val="0"/>
        </w:rPr>
      </w:r>
    </w:p>
    <w:p w:rsidR="00000000" w:rsidDel="00000000" w:rsidP="00000000" w:rsidRDefault="00000000" w:rsidRPr="00000000" w14:paraId="0000000A">
      <w:pPr>
        <w:rPr>
          <w:rFonts w:ascii="Inter" w:cs="Inter" w:eastAsia="Inter" w:hAnsi="Inter"/>
          <w:b w:val="1"/>
          <w:bCs w:val="1"/>
          <w:color w:val="000000"/>
          <w:sz w:val="20"/>
          <w:szCs w:val="20"/>
          <w:shd w:fill="auto" w:val="clear"/>
        </w:rPr>
      </w:pPr>
      <w:r w:rsidDel="00000000" w:rsidR="00000000" w:rsidRPr="00000000">
        <w:rPr>
          <w:rtl w:val="0"/>
        </w:rPr>
      </w:r>
    </w:p>
    <w:p w:rsidR="00000000" w:rsidDel="00000000" w:rsidP="00000000" w:rsidRDefault="00000000" w:rsidRPr="00000000" w14:paraId="0000000B">
      <w:pPr>
        <w:rPr>
          <w:rFonts w:ascii="Inter" w:cs="Inter" w:eastAsia="Inter" w:hAnsi="Inter"/>
          <w:color w:val="000000"/>
          <w:sz w:val="20"/>
          <w:szCs w:val="20"/>
          <w:shd w:fill="auto" w:val="clear"/>
        </w:rPr>
      </w:pPr>
      <w:r w:rsidDel="00000000" w:rsidR="00000000" w:rsidRPr="00000000">
        <w:rPr>
          <w:rFonts w:ascii="Inter" w:cs="Inter" w:eastAsia="Inter" w:hAnsi="Inter"/>
          <w:b w:val="1"/>
          <w:bCs w:val="1"/>
          <w:color w:val="000000"/>
          <w:sz w:val="20"/>
          <w:szCs w:val="20"/>
          <w:shd w:fill="auto" w:val="clear"/>
          <w:rtl w:val="0"/>
        </w:rPr>
        <w:t xml:space="preserve">Structură propusă</w:t>
      </w:r>
      <w:r w:rsidDel="00000000" w:rsidR="00000000" w:rsidRPr="00000000">
        <w:rPr>
          <w:rFonts w:ascii="Inter" w:cs="Inter" w:eastAsia="Inter" w:hAnsi="Inter"/>
          <w:color w:val="000000"/>
          <w:sz w:val="20"/>
          <w:szCs w:val="20"/>
          <w:shd w:fill="auto" w:val="clear"/>
          <w:rtl w:val="0"/>
        </w:rPr>
        <w:br w:type="textWrapping"/>
        <w:t xml:space="preserve">Includeți informațiile principale legate de proiect sau eveniment: </w:t>
      </w:r>
      <w:r w:rsidDel="00000000" w:rsidR="00000000" w:rsidRPr="00000000">
        <w:rPr>
          <w:rFonts w:ascii="Inter" w:cs="Inter" w:eastAsia="Inter" w:hAnsi="Inter"/>
          <w:i w:val="1"/>
          <w:iCs w:val="1"/>
          <w:color w:val="000000"/>
          <w:sz w:val="20"/>
          <w:szCs w:val="20"/>
          <w:shd w:fill="auto" w:val="clear"/>
          <w:rtl w:val="0"/>
        </w:rPr>
        <w:t xml:space="preserve">de ce</w:t>
      </w:r>
      <w:r w:rsidDel="00000000" w:rsidR="00000000" w:rsidRPr="00000000">
        <w:rPr>
          <w:rFonts w:ascii="Inter" w:cs="Inter" w:eastAsia="Inter" w:hAnsi="Inter"/>
          <w:color w:val="000000"/>
          <w:sz w:val="20"/>
          <w:szCs w:val="20"/>
          <w:shd w:fill="auto" w:val="clear"/>
          <w:rtl w:val="0"/>
        </w:rPr>
        <w:t xml:space="preserve"> îl derulați </w:t>
      </w:r>
      <w:r w:rsidDel="00000000" w:rsidR="00000000" w:rsidRPr="00000000">
        <w:rPr>
          <w:rFonts w:ascii="Inter" w:cs="Inter" w:eastAsia="Inter" w:hAnsi="Inter"/>
          <w:i w:val="1"/>
          <w:iCs w:val="1"/>
          <w:color w:val="000000"/>
          <w:sz w:val="20"/>
          <w:szCs w:val="20"/>
          <w:shd w:fill="auto" w:val="clear"/>
          <w:rtl w:val="0"/>
        </w:rPr>
        <w:t xml:space="preserve">ce</w:t>
      </w:r>
      <w:r w:rsidDel="00000000" w:rsidR="00000000" w:rsidRPr="00000000">
        <w:rPr>
          <w:rFonts w:ascii="Inter" w:cs="Inter" w:eastAsia="Inter" w:hAnsi="Inter"/>
          <w:color w:val="000000"/>
          <w:sz w:val="20"/>
          <w:szCs w:val="20"/>
          <w:shd w:fill="auto" w:val="clear"/>
          <w:rtl w:val="0"/>
        </w:rPr>
        <w:t xml:space="preserve"> probleme/nevoi vizează și</w:t>
      </w:r>
      <w:r w:rsidDel="00000000" w:rsidR="00000000" w:rsidRPr="00000000">
        <w:rPr>
          <w:rFonts w:ascii="Inter" w:cs="Inter" w:eastAsia="Inter" w:hAnsi="Inter"/>
          <w:i w:val="1"/>
          <w:iCs w:val="1"/>
          <w:color w:val="000000"/>
          <w:sz w:val="20"/>
          <w:szCs w:val="20"/>
          <w:shd w:fill="auto" w:val="clear"/>
          <w:rtl w:val="0"/>
        </w:rPr>
        <w:t xml:space="preserve"> cum / prin ce mijloace</w:t>
      </w:r>
      <w:r w:rsidDel="00000000" w:rsidR="00000000" w:rsidRPr="00000000">
        <w:rPr>
          <w:rFonts w:ascii="Inter" w:cs="Inter" w:eastAsia="Inter" w:hAnsi="Inter"/>
          <w:color w:val="000000"/>
          <w:sz w:val="20"/>
          <w:szCs w:val="20"/>
          <w:shd w:fill="auto" w:val="clear"/>
          <w:rtl w:val="0"/>
        </w:rPr>
        <w:t xml:space="preserve">, respectiv </w:t>
      </w:r>
      <w:r w:rsidDel="00000000" w:rsidR="00000000" w:rsidRPr="00000000">
        <w:rPr>
          <w:rFonts w:ascii="Inter" w:cs="Inter" w:eastAsia="Inter" w:hAnsi="Inter"/>
          <w:i w:val="1"/>
          <w:iCs w:val="1"/>
          <w:color w:val="000000"/>
          <w:sz w:val="20"/>
          <w:szCs w:val="20"/>
          <w:shd w:fill="auto" w:val="clear"/>
          <w:rtl w:val="0"/>
        </w:rPr>
        <w:t xml:space="preserve">cui</w:t>
      </w:r>
      <w:r w:rsidDel="00000000" w:rsidR="00000000" w:rsidRPr="00000000">
        <w:rPr>
          <w:rFonts w:ascii="Inter" w:cs="Inter" w:eastAsia="Inter" w:hAnsi="Inter"/>
          <w:color w:val="000000"/>
          <w:sz w:val="20"/>
          <w:szCs w:val="20"/>
          <w:shd w:fill="auto" w:val="clear"/>
          <w:rtl w:val="0"/>
        </w:rPr>
        <w:t xml:space="preserve"> se adresează.</w:t>
        <w:br w:type="textWrapping"/>
      </w:r>
    </w:p>
    <w:p w:rsidR="00000000" w:rsidDel="00000000" w:rsidP="00000000" w:rsidRDefault="00000000" w:rsidRPr="00000000" w14:paraId="0000000C">
      <w:pPr>
        <w:rPr>
          <w:rFonts w:ascii="Inter" w:cs="Inter" w:eastAsia="Inter" w:hAnsi="Inter"/>
          <w:color w:val="000000"/>
          <w:sz w:val="20"/>
          <w:szCs w:val="20"/>
          <w:shd w:fill="auto" w:val="clear"/>
        </w:rPr>
      </w:pPr>
      <w:r w:rsidDel="00000000" w:rsidR="00000000" w:rsidRPr="00000000">
        <w:rPr>
          <w:rFonts w:ascii="Inter" w:cs="Inter" w:eastAsia="Inter" w:hAnsi="Inter"/>
          <w:b w:val="1"/>
          <w:bCs w:val="1"/>
          <w:color w:val="000000"/>
          <w:sz w:val="20"/>
          <w:szCs w:val="20"/>
          <w:shd w:fill="auto" w:val="clear"/>
          <w:rtl w:val="0"/>
        </w:rPr>
        <w:t xml:space="preserve">Terminologie</w:t>
      </w:r>
      <w:r w:rsidDel="00000000" w:rsidR="00000000" w:rsidRPr="00000000">
        <w:rPr>
          <w:rFonts w:ascii="Inter" w:cs="Inter" w:eastAsia="Inter" w:hAnsi="Inter"/>
          <w:color w:val="000000"/>
          <w:sz w:val="20"/>
          <w:szCs w:val="20"/>
          <w:shd w:fill="auto" w:val="clear"/>
          <w:rtl w:val="0"/>
        </w:rPr>
        <w:br w:type="textWrapping"/>
        <w:t xml:space="preserve">Evitați termenii foarte tehnici sau foarte abstracți, astfel încât să poată fi înțeles cu relativă ușurință de către oricine.</w:t>
        <w:br w:type="textWrapping"/>
        <w:br w:type="textWrapping"/>
      </w:r>
      <w:r w:rsidDel="00000000" w:rsidR="00000000" w:rsidRPr="00000000">
        <w:rPr>
          <w:rFonts w:ascii="Inter" w:cs="Inter" w:eastAsia="Inter" w:hAnsi="Inter"/>
          <w:b w:val="1"/>
          <w:bCs w:val="1"/>
          <w:color w:val="000000"/>
          <w:sz w:val="20"/>
          <w:szCs w:val="20"/>
          <w:shd w:fill="auto" w:val="clear"/>
          <w:rtl w:val="0"/>
        </w:rPr>
        <w:t xml:space="preserve">Ortografie</w:t>
      </w:r>
      <w:r w:rsidDel="00000000" w:rsidR="00000000" w:rsidRPr="00000000">
        <w:rPr>
          <w:rtl w:val="0"/>
        </w:rPr>
      </w:r>
    </w:p>
    <w:p w:rsidR="00000000" w:rsidDel="00000000" w:rsidP="00000000" w:rsidRDefault="00000000" w:rsidRPr="00000000" w14:paraId="0000000D">
      <w:pPr>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Folosiți întotdeauna diacritice.</w:t>
      </w:r>
    </w:p>
    <w:p w:rsidR="00000000" w:rsidDel="00000000" w:rsidP="00000000" w:rsidRDefault="00000000" w:rsidRPr="00000000" w14:paraId="0000000E">
      <w:pPr>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Nu folosiți majuscule (ALL CAPS) pentru evidențierea unor cuvinte din text.</w:t>
      </w:r>
    </w:p>
    <w:p w:rsidR="00000000" w:rsidDel="00000000" w:rsidP="00000000" w:rsidRDefault="00000000" w:rsidRPr="00000000" w14:paraId="0000000F">
      <w:pPr>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Scrieți titlurile de proiect sau de acțiuni culturale cu </w:t>
      </w:r>
      <w:r w:rsidDel="00000000" w:rsidR="00000000" w:rsidRPr="00000000">
        <w:rPr>
          <w:rFonts w:ascii="Inter" w:cs="Inter" w:eastAsia="Inter" w:hAnsi="Inter"/>
          <w:i w:val="1"/>
          <w:iCs w:val="1"/>
          <w:color w:val="000000"/>
          <w:sz w:val="20"/>
          <w:szCs w:val="20"/>
          <w:shd w:fill="auto" w:val="clear"/>
          <w:rtl w:val="0"/>
        </w:rPr>
        <w:t xml:space="preserve">italice</w:t>
      </w:r>
      <w:r w:rsidDel="00000000" w:rsidR="00000000" w:rsidRPr="00000000">
        <w:rPr>
          <w:rFonts w:ascii="Inter" w:cs="Inter" w:eastAsia="Inter" w:hAnsi="Inter"/>
          <w:color w:val="000000"/>
          <w:sz w:val="20"/>
          <w:szCs w:val="20"/>
          <w:shd w:fill="auto" w:val="clear"/>
          <w:rtl w:val="0"/>
        </w:rPr>
        <w:t xml:space="preserve">.</w:t>
      </w:r>
    </w:p>
    <w:p w:rsidR="00000000" w:rsidDel="00000000" w:rsidP="00000000" w:rsidRDefault="00000000" w:rsidRPr="00000000" w14:paraId="00000010">
      <w:pPr>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Dacă aveți de inclus un citat, folosiți ghilimelele specifice ortografiei românești: „...”.</w:t>
      </w:r>
    </w:p>
    <w:p w:rsidR="00000000" w:rsidDel="00000000" w:rsidP="00000000" w:rsidRDefault="00000000" w:rsidRPr="00000000" w14:paraId="00000011">
      <w:pPr>
        <w:rPr>
          <w:rFonts w:ascii="Inter" w:cs="Inter" w:eastAsia="Inter" w:hAnsi="Inter"/>
          <w:b w:val="1"/>
          <w:bCs w:val="1"/>
          <w:color w:val="000000"/>
          <w:sz w:val="20"/>
          <w:szCs w:val="20"/>
          <w:shd w:fill="auto" w:val="clear"/>
        </w:rPr>
      </w:pPr>
      <w:r w:rsidDel="00000000" w:rsidR="00000000" w:rsidRPr="00000000">
        <w:rPr>
          <w:rtl w:val="0"/>
        </w:rPr>
      </w:r>
    </w:p>
    <w:p w:rsidR="00000000" w:rsidDel="00000000" w:rsidP="00000000" w:rsidRDefault="00000000" w:rsidRPr="00000000" w14:paraId="00000012">
      <w:pPr>
        <w:rPr>
          <w:rFonts w:ascii="Inter" w:cs="Inter" w:eastAsia="Inter" w:hAnsi="Inter"/>
          <w:color w:val="000000"/>
          <w:sz w:val="20"/>
          <w:szCs w:val="20"/>
          <w:shd w:fill="auto" w:val="clear"/>
        </w:rPr>
      </w:pPr>
      <w:r w:rsidDel="00000000" w:rsidR="00000000" w:rsidRPr="00000000">
        <w:rPr>
          <w:rFonts w:ascii="Inter" w:cs="Inter" w:eastAsia="Inter" w:hAnsi="Inter"/>
          <w:b w:val="1"/>
          <w:bCs w:val="1"/>
          <w:color w:val="000000"/>
          <w:sz w:val="20"/>
          <w:szCs w:val="20"/>
          <w:shd w:fill="auto" w:val="clear"/>
          <w:rtl w:val="0"/>
        </w:rPr>
        <w:t xml:space="preserve">Date</w:t>
      </w:r>
      <w:r w:rsidDel="00000000" w:rsidR="00000000" w:rsidRPr="00000000">
        <w:rPr>
          <w:rFonts w:ascii="Inter" w:cs="Inter" w:eastAsia="Inter" w:hAnsi="Inter"/>
          <w:color w:val="000000"/>
          <w:sz w:val="20"/>
          <w:szCs w:val="20"/>
          <w:shd w:fill="auto" w:val="clear"/>
          <w:rtl w:val="0"/>
        </w:rPr>
        <w:br w:type="textWrapping"/>
        <w:t xml:space="preserve">Scrieți data în formatul ZZ lună 2025. Exemplu: 1 ianuarie 2025 (nu 1.01.2025).</w:t>
      </w:r>
    </w:p>
    <w:p w:rsidR="00000000" w:rsidDel="00000000" w:rsidP="00000000" w:rsidRDefault="00000000" w:rsidRPr="00000000" w14:paraId="00000013">
      <w:pPr>
        <w:rPr>
          <w:rFonts w:ascii="Inter" w:cs="Inter" w:eastAsia="Inter" w:hAnsi="Inter"/>
          <w:color w:val="000000"/>
          <w:sz w:val="20"/>
          <w:szCs w:val="20"/>
          <w:shd w:fill="auto" w:val="clear"/>
        </w:rPr>
      </w:pPr>
      <w:r w:rsidDel="00000000" w:rsidR="00000000" w:rsidRPr="00000000">
        <w:rPr>
          <w:rFonts w:ascii="Inter" w:cs="Inter" w:eastAsia="Inter" w:hAnsi="Inter"/>
          <w:color w:val="000000"/>
          <w:sz w:val="20"/>
          <w:szCs w:val="20"/>
          <w:shd w:fill="auto" w:val="clear"/>
          <w:rtl w:val="0"/>
        </w:rPr>
        <w:t xml:space="preserve">Perioade: 1-31 ianuarie 2025, 1-15 februarie, dar 1 ianuarie – 1 februarie 2025.</w:t>
      </w:r>
    </w:p>
    <w:p w:rsidR="00000000" w:rsidDel="00000000" w:rsidP="00000000" w:rsidRDefault="00000000" w:rsidRPr="00000000" w14:paraId="00000014">
      <w:pPr>
        <w:rPr>
          <w:rFonts w:ascii="Inter" w:cs="Inter" w:eastAsia="Inter" w:hAnsi="Inter"/>
          <w:color w:val="000000"/>
          <w:sz w:val="20"/>
          <w:szCs w:val="20"/>
        </w:rPr>
      </w:pPr>
      <w:r w:rsidDel="00000000" w:rsidR="00000000" w:rsidRPr="00000000">
        <w:rPr>
          <w:rtl w:val="0"/>
        </w:rPr>
      </w:r>
    </w:p>
    <w:p w:rsidR="00000000" w:rsidDel="00000000" w:rsidP="00000000" w:rsidRDefault="00000000" w:rsidRPr="00000000" w14:paraId="00000015">
      <w:pPr>
        <w:rPr>
          <w:rFonts w:ascii="Inter" w:cs="Inter" w:eastAsia="Inter" w:hAnsi="Inter"/>
          <w:color w:val="000000"/>
          <w:sz w:val="20"/>
          <w:szCs w:val="20"/>
        </w:rPr>
      </w:pPr>
      <w:r w:rsidDel="00000000" w:rsidR="00000000" w:rsidRPr="00000000">
        <w:rPr>
          <w:rtl w:val="0"/>
        </w:rPr>
      </w:r>
    </w:p>
    <w:sectPr>
      <w:headerReference r:id="rId7" w:type="default"/>
      <w:footerReference r:id="rId8" w:type="default"/>
      <w:pgSz w:h="16834" w:w="11909" w:orient="portrait"/>
      <w:pgMar w:bottom="1440" w:top="1440" w:left="1700" w:right="142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Inter">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rFonts w:ascii="Inter" w:cs="Inter" w:eastAsia="Inter" w:hAnsi="Inter"/>
        <w:sz w:val="20"/>
        <w:szCs w:val="20"/>
      </w:rPr>
    </w:pPr>
    <w:r w:rsidDel="00000000" w:rsidR="00000000" w:rsidRPr="00000000">
      <w:rPr>
        <w:rFonts w:ascii="Inter" w:cs="Inter" w:eastAsia="Inter" w:hAnsi="Inter"/>
        <w:sz w:val="20"/>
        <w:szCs w:val="20"/>
        <w:rtl w:val="0"/>
      </w:rPr>
      <w:t xml:space="preserve">Pagina </w:t>
    </w:r>
    <w:r w:rsidDel="00000000" w:rsidR="00000000" w:rsidRPr="00000000">
      <w:rPr>
        <w:rFonts w:ascii="Inter" w:cs="Inter" w:eastAsia="Inter" w:hAnsi="Inter"/>
        <w:sz w:val="20"/>
        <w:szCs w:val="20"/>
      </w:rPr>
      <w:fldChar w:fldCharType="begin"/>
      <w:instrText xml:space="preserve">PAGE</w:instrText>
      <w:fldChar w:fldCharType="separate"/>
      <w:fldChar w:fldCharType="end"/>
    </w:r>
    <w:r w:rsidDel="00000000" w:rsidR="00000000" w:rsidRPr="00000000">
      <w:rPr>
        <w:rFonts w:ascii="Inter" w:cs="Inter" w:eastAsia="Inter" w:hAnsi="Inter"/>
        <w:sz w:val="20"/>
        <w:szCs w:val="20"/>
        <w:rtl w:val="0"/>
      </w:rPr>
      <w:t xml:space="preserve"> din </w:t>
    </w:r>
    <w:r w:rsidDel="00000000" w:rsidR="00000000" w:rsidRPr="00000000">
      <w:rPr>
        <w:rFonts w:ascii="Inter" w:cs="Inter" w:eastAsia="Inter" w:hAnsi="Inter"/>
        <w:sz w:val="20"/>
        <w:szCs w:val="20"/>
      </w:rPr>
      <w:fldChar w:fldCharType="begin"/>
      <w:instrText xml:space="preserve">NUMPAGES</w:instrText>
      <w:fldChar w:fldCharType="separate"/>
      <w:fldChar w:fldCharType="end"/>
    </w:r>
    <w:r w:rsidDel="00000000" w:rsidR="00000000" w:rsidRPr="00000000">
      <w:rPr>
        <w:rFonts w:ascii="Inter" w:cs="Inter" w:eastAsia="Inter" w:hAnsi="Inter"/>
        <w:sz w:val="20"/>
        <w:szCs w:val="20"/>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rFonts w:ascii="Inter" w:cs="Inter" w:eastAsia="Inter" w:hAnsi="Inter"/>
        <w:color w:val="000000"/>
        <w:sz w:val="16"/>
        <w:szCs w:val="16"/>
      </w:rPr>
    </w:pPr>
    <w:r w:rsidDel="00000000" w:rsidR="00000000" w:rsidRPr="00000000">
      <w:rPr>
        <w:rFonts w:ascii="Inter" w:cs="Inter" w:eastAsia="Inter" w:hAnsi="Inter"/>
        <w:b w:val="1"/>
        <w:bCs w:val="1"/>
        <w:color w:val="000000"/>
        <w:sz w:val="16"/>
        <w:szCs w:val="16"/>
        <w:rtl w:val="0"/>
      </w:rPr>
      <w:t xml:space="preserve">Centrul de Proiecte al Municipiului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-9508</wp:posOffset>
          </wp:positionV>
          <wp:extent cx="579938" cy="579938"/>
          <wp:effectExtent b="0" l="0" r="0" t="0"/>
          <wp:wrapNone/>
          <wp:docPr id="1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17">
    <w:pPr>
      <w:rPr>
        <w:rFonts w:ascii="Inter" w:cs="Inter" w:eastAsia="Inter" w:hAnsi="Inter"/>
        <w:color w:val="000000"/>
        <w:sz w:val="16"/>
        <w:szCs w:val="16"/>
      </w:rPr>
    </w:pPr>
    <w:r w:rsidDel="00000000" w:rsidR="00000000" w:rsidRPr="00000000">
      <w:rPr>
        <w:rFonts w:ascii="Inter" w:cs="Inter" w:eastAsia="Inter" w:hAnsi="Inter"/>
        <w:color w:val="000000"/>
        <w:sz w:val="16"/>
        <w:szCs w:val="16"/>
        <w:rtl w:val="0"/>
      </w:rPr>
      <w:t xml:space="preserve">Str. Vasile Alecsandri, nr. 1, SAD 7 | CIF 44202834</w:t>
    </w:r>
  </w:p>
  <w:p w:rsidR="00000000" w:rsidDel="00000000" w:rsidP="00000000" w:rsidRDefault="00000000" w:rsidRPr="00000000" w14:paraId="00000018">
    <w:pPr>
      <w:rPr>
        <w:rFonts w:ascii="Inter" w:cs="Inter" w:eastAsia="Inter" w:hAnsi="Inter"/>
        <w:color w:val="000000"/>
        <w:sz w:val="16"/>
        <w:szCs w:val="16"/>
      </w:rPr>
    </w:pPr>
    <w:r w:rsidDel="00000000" w:rsidR="00000000" w:rsidRPr="00000000">
      <w:rPr>
        <w:rtl w:val="0"/>
      </w:rPr>
    </w:r>
  </w:p>
  <w:p w:rsidR="00000000" w:rsidDel="00000000" w:rsidP="00000000" w:rsidRDefault="00000000" w:rsidRPr="00000000" w14:paraId="00000019">
    <w:pPr>
      <w:rPr>
        <w:rFonts w:ascii="Inter" w:cs="Inter" w:eastAsia="Inter" w:hAnsi="Inter"/>
        <w:color w:val="000000"/>
        <w:sz w:val="16"/>
        <w:szCs w:val="16"/>
      </w:rPr>
    </w:pPr>
    <w:hyperlink r:id="rId2">
      <w:r w:rsidDel="00000000" w:rsidR="00000000" w:rsidRPr="00000000">
        <w:rPr>
          <w:rFonts w:ascii="Inter" w:cs="Inter" w:eastAsia="Inter" w:hAnsi="Inter"/>
          <w:color w:val="000000"/>
          <w:sz w:val="16"/>
          <w:szCs w:val="16"/>
          <w:rtl w:val="0"/>
        </w:rPr>
        <w:t xml:space="preserve">centruldeproiecte.ro</w:t>
      </w:r>
    </w:hyperlink>
    <w:r w:rsidDel="00000000" w:rsidR="00000000" w:rsidRPr="00000000">
      <w:rPr>
        <w:rtl w:val="0"/>
      </w:rPr>
    </w:r>
  </w:p>
  <w:p w:rsidR="00000000" w:rsidDel="00000000" w:rsidP="00000000" w:rsidRDefault="00000000" w:rsidRPr="00000000" w14:paraId="0000001A">
    <w:pPr>
      <w:rPr>
        <w:rFonts w:ascii="Inter" w:cs="Inter" w:eastAsia="Inter" w:hAnsi="Inter"/>
        <w:color w:val="000000"/>
        <w:sz w:val="16"/>
        <w:szCs w:val="16"/>
      </w:rPr>
    </w:pPr>
    <w:hyperlink r:id="rId3">
      <w:r w:rsidDel="00000000" w:rsidR="00000000" w:rsidRPr="00000000">
        <w:rPr>
          <w:rFonts w:ascii="Inter" w:cs="Inter" w:eastAsia="Inter" w:hAnsi="Inter"/>
          <w:color w:val="000000"/>
          <w:sz w:val="16"/>
          <w:szCs w:val="16"/>
          <w:rtl w:val="0"/>
        </w:rPr>
        <w:t xml:space="preserve">contact@centruldeproiecte.ro</w:t>
      </w:r>
    </w:hyperlink>
    <w:r w:rsidDel="00000000" w:rsidR="00000000" w:rsidRPr="00000000">
      <w:rPr>
        <w:rtl w:val="0"/>
      </w:rPr>
    </w:r>
  </w:p>
  <w:p w:rsidR="00000000" w:rsidDel="00000000" w:rsidP="00000000" w:rsidRDefault="00000000" w:rsidRPr="00000000" w14:paraId="0000001B">
    <w:pPr>
      <w:rPr>
        <w:rFonts w:ascii="Inter" w:cs="Inter" w:eastAsia="Inter" w:hAnsi="Inter"/>
        <w:sz w:val="20"/>
        <w:szCs w:val="20"/>
      </w:rPr>
    </w:pPr>
    <w:r w:rsidDel="00000000" w:rsidR="00000000" w:rsidRPr="00000000">
      <w:rPr>
        <w:rFonts w:ascii="Inter" w:cs="Inter" w:eastAsia="Inter" w:hAnsi="Inter"/>
        <w:color w:val="000000"/>
        <w:sz w:val="16"/>
        <w:szCs w:val="16"/>
        <w:rtl w:val="0"/>
      </w:rPr>
      <w:t xml:space="preserve">+40787.287.100</w:t>
    </w:r>
    <w:r w:rsidDel="00000000" w:rsidR="00000000" w:rsidRPr="00000000">
      <w:rPr>
        <w:rtl w:val="0"/>
      </w:rPr>
    </w:r>
  </w:p>
  <w:p w:rsidR="00000000" w:rsidDel="00000000" w:rsidP="00000000" w:rsidRDefault="00000000" w:rsidRPr="00000000" w14:paraId="0000001C">
    <w:pPr>
      <w:rPr>
        <w:rFonts w:ascii="Inter" w:cs="Inter" w:eastAsia="Inter" w:hAnsi="Inter"/>
        <w:sz w:val="16"/>
        <w:szCs w:val="16"/>
      </w:rPr>
    </w:pPr>
    <w:r w:rsidDel="00000000" w:rsidR="00000000" w:rsidRPr="00000000">
      <w:rPr>
        <w:rtl w:val="0"/>
      </w:rPr>
    </w:r>
  </w:p>
  <w:p w:rsidR="00000000" w:rsidDel="00000000" w:rsidP="00000000" w:rsidRDefault="00000000" w:rsidRPr="00000000" w14:paraId="0000001D">
    <w:pPr>
      <w:rPr>
        <w:rFonts w:ascii="Inter" w:cs="Inter" w:eastAsia="Inter" w:hAnsi="I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color w:val="3c4043"/>
        <w:sz w:val="21"/>
        <w:szCs w:val="21"/>
        <w:highlight w:val="white"/>
        <w:lang w:val="r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D9227D"/>
    <w:pPr>
      <w:tabs>
        <w:tab w:val="center" w:pos="4680"/>
        <w:tab w:val="right" w:pos="9360"/>
      </w:tabs>
      <w:spacing w:line="240" w:lineRule="auto"/>
    </w:pPr>
  </w:style>
  <w:style w:type="character" w:styleId="HeaderChar" w:customStyle="1">
    <w:name w:val="Header Char"/>
    <w:basedOn w:val="DefaultParagraphFont"/>
    <w:link w:val="Header"/>
    <w:uiPriority w:val="99"/>
    <w:rsid w:val="00D9227D"/>
  </w:style>
  <w:style w:type="paragraph" w:styleId="Footer">
    <w:name w:val="footer"/>
    <w:basedOn w:val="Normal"/>
    <w:link w:val="FooterChar"/>
    <w:uiPriority w:val="99"/>
    <w:unhideWhenUsed w:val="1"/>
    <w:rsid w:val="00D9227D"/>
    <w:pPr>
      <w:tabs>
        <w:tab w:val="center" w:pos="4680"/>
        <w:tab w:val="right" w:pos="9360"/>
      </w:tabs>
      <w:spacing w:line="240" w:lineRule="auto"/>
    </w:pPr>
  </w:style>
  <w:style w:type="character" w:styleId="FooterChar" w:customStyle="1">
    <w:name w:val="Footer Char"/>
    <w:basedOn w:val="DefaultParagraphFont"/>
    <w:link w:val="Footer"/>
    <w:uiPriority w:val="99"/>
    <w:rsid w:val="00D9227D"/>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Inter-regular.ttf"/><Relationship Id="rId6" Type="http://schemas.openxmlformats.org/officeDocument/2006/relationships/font" Target="fonts/Inter-bold.ttf"/><Relationship Id="rId7" Type="http://schemas.openxmlformats.org/officeDocument/2006/relationships/font" Target="fonts/Inter-italic.ttf"/><Relationship Id="rId8" Type="http://schemas.openxmlformats.org/officeDocument/2006/relationships/font" Target="fonts/Inter-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UKNFoIQMc1wQRnk2IyiTKhzZVQ==">CgMxLjA4AHIhMUFSMHp0ckFRRU0wQ3YwcFlSWWNGMG9RdTZVUWh2MW5U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2022-04-11T04:38:00Z</dcterms:created>
</cp:coreProperties>
</file>