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____.____.2024</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2"/>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3"/>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nerambursabilă a proiectelor culturale,</w:t>
      </w:r>
    </w:p>
    <w:p w:rsidR="00000000" w:rsidDel="00000000" w:rsidP="00000000" w:rsidRDefault="00000000" w:rsidRPr="00000000" w14:paraId="0000000D">
      <w:pPr>
        <w:numPr>
          <w:ilvl w:val="0"/>
          <w:numId w:val="3"/>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3"/>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w:t>
      </w:r>
      <w:r w:rsidDel="00000000" w:rsidR="00000000" w:rsidRPr="00000000">
        <w:rPr>
          <w:rFonts w:ascii="Inter" w:cs="Inter" w:eastAsia="Inter" w:hAnsi="Inter"/>
          <w:sz w:val="20"/>
          <w:szCs w:val="20"/>
          <w:rtl w:val="0"/>
        </w:rPr>
        <w:t xml:space="preserve">___ / ___.___.2024</w:t>
      </w:r>
      <w:r w:rsidDel="00000000" w:rsidR="00000000" w:rsidRPr="00000000">
        <w:rPr>
          <w:sz w:val="20"/>
          <w:szCs w:val="20"/>
          <w:highlight w:val="white"/>
          <w:rtl w:val="0"/>
        </w:rPr>
        <w:t xml:space="preserve">,</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rPr>
          <w:sz w:val="20"/>
          <w:szCs w:val="20"/>
        </w:rPr>
      </w:pPr>
      <w:r w:rsidDel="00000000" w:rsidR="00000000" w:rsidRPr="00000000">
        <w:rPr>
          <w:rtl w:val="0"/>
        </w:rPr>
      </w:r>
    </w:p>
    <w:p w:rsidR="00000000" w:rsidDel="00000000" w:rsidP="00000000" w:rsidRDefault="00000000" w:rsidRPr="00000000" w14:paraId="00000011">
      <w:pPr>
        <w:numPr>
          <w:ilvl w:val="0"/>
          <w:numId w:val="2"/>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aplicațiilor înscrise în cadrul programului </w:t>
      </w:r>
      <w:r w:rsidDel="00000000" w:rsidR="00000000" w:rsidRPr="00000000">
        <w:rPr>
          <w:i w:val="1"/>
          <w:sz w:val="20"/>
          <w:szCs w:val="20"/>
          <w:rtl w:val="0"/>
        </w:rPr>
        <w:t xml:space="preserve">Energie! Burse de creație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5"/>
        </w:numPr>
        <w:spacing w:after="100" w:lineRule="auto"/>
        <w:ind w:left="720" w:hanging="360"/>
        <w:rPr>
          <w:sz w:val="20"/>
          <w:szCs w:val="20"/>
        </w:rPr>
      </w:pPr>
      <w:r w:rsidDel="00000000" w:rsidR="00000000" w:rsidRPr="00000000">
        <w:rPr>
          <w:sz w:val="20"/>
          <w:szCs w:val="20"/>
          <w:rtl w:val="0"/>
        </w:rPr>
        <w:t xml:space="preserve">evaluarea unui număr de aplicații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5"/>
        </w:numPr>
        <w:spacing w:after="100" w:lineRule="auto"/>
        <w:ind w:left="720" w:hanging="360"/>
        <w:rPr>
          <w:sz w:val="20"/>
          <w:szCs w:val="20"/>
        </w:rPr>
      </w:pPr>
      <w:r w:rsidDel="00000000" w:rsidR="00000000" w:rsidRPr="00000000">
        <w:rPr>
          <w:sz w:val="20"/>
          <w:szCs w:val="20"/>
          <w:rtl w:val="0"/>
        </w:rPr>
        <w:t xml:space="preserve">participarea la şedinţele comisiei/comisiilor, la datele stabilite de către Beneficiar;</w:t>
      </w:r>
    </w:p>
    <w:p w:rsidR="00000000" w:rsidDel="00000000" w:rsidP="00000000" w:rsidRDefault="00000000" w:rsidRPr="00000000" w14:paraId="00000016">
      <w:pPr>
        <w:numPr>
          <w:ilvl w:val="0"/>
          <w:numId w:val="5"/>
        </w:numPr>
        <w:spacing w:after="100" w:lineRule="auto"/>
        <w:ind w:left="720" w:hanging="360"/>
        <w:rPr>
          <w:sz w:val="20"/>
          <w:szCs w:val="20"/>
        </w:rPr>
      </w:pPr>
      <w:r w:rsidDel="00000000" w:rsidR="00000000" w:rsidRPr="00000000">
        <w:rPr>
          <w:sz w:val="20"/>
          <w:szCs w:val="20"/>
          <w:rtl w:val="0"/>
        </w:rPr>
        <w:t xml:space="preserve">stabilirea ierarhiei aplicațiilor</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prestaţie:________________</w:t>
      </w:r>
      <w:r w:rsidDel="00000000" w:rsidR="00000000" w:rsidRPr="00000000">
        <w:rPr>
          <w:b w:val="1"/>
          <w:sz w:val="20"/>
          <w:szCs w:val="20"/>
          <w:rtl w:val="0"/>
        </w:rPr>
        <w:t xml:space="preserve">lei brut / aplicație evaluată</w:t>
      </w:r>
      <w:r w:rsidDel="00000000" w:rsidR="00000000" w:rsidRPr="00000000">
        <w:rPr>
          <w:sz w:val="20"/>
          <w:szCs w:val="20"/>
          <w:rtl w:val="0"/>
        </w:rPr>
        <w:t xml:space="preserve">.</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2"/>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2"/>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4"/>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4"/>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4"/>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4"/>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6"/>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6"/>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 respectiv </w:t>
      </w:r>
      <w:r w:rsidDel="00000000" w:rsidR="00000000" w:rsidRPr="00000000">
        <w:rPr>
          <w:b w:val="1"/>
          <w:sz w:val="20"/>
          <w:szCs w:val="20"/>
          <w:rtl w:val="0"/>
        </w:rPr>
        <w:t xml:space="preserve">___.___.2024;</w:t>
      </w:r>
      <w:r w:rsidDel="00000000" w:rsidR="00000000" w:rsidRPr="00000000">
        <w:rPr>
          <w:rtl w:val="0"/>
        </w:rPr>
      </w:r>
    </w:p>
    <w:p w:rsidR="00000000" w:rsidDel="00000000" w:rsidP="00000000" w:rsidRDefault="00000000" w:rsidRPr="00000000" w14:paraId="00000026">
      <w:pPr>
        <w:numPr>
          <w:ilvl w:val="0"/>
          <w:numId w:val="6"/>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vreunei aplicații finanțate de către Beneficiar și evaluate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7">
      <w:pPr>
        <w:numPr>
          <w:ilvl w:val="0"/>
          <w:numId w:val="6"/>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8">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numPr>
          <w:ilvl w:val="0"/>
          <w:numId w:val="2"/>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A">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C">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D">
      <w:pPr>
        <w:spacing w:after="100" w:lineRule="auto"/>
        <w:rPr>
          <w:b w:val="1"/>
          <w:sz w:val="20"/>
          <w:szCs w:val="20"/>
        </w:rPr>
      </w:pPr>
      <w:r w:rsidDel="00000000" w:rsidR="00000000" w:rsidRPr="00000000">
        <w:rPr>
          <w:rtl w:val="0"/>
        </w:rPr>
      </w:r>
    </w:p>
    <w:p w:rsidR="00000000" w:rsidDel="00000000" w:rsidP="00000000" w:rsidRDefault="00000000" w:rsidRPr="00000000" w14:paraId="0000002E">
      <w:pPr>
        <w:numPr>
          <w:ilvl w:val="0"/>
          <w:numId w:val="2"/>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2F">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0">
      <w:pPr>
        <w:numPr>
          <w:ilvl w:val="0"/>
          <w:numId w:val="7"/>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1">
      <w:pPr>
        <w:numPr>
          <w:ilvl w:val="0"/>
          <w:numId w:val="7"/>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2">
      <w:pPr>
        <w:numPr>
          <w:ilvl w:val="0"/>
          <w:numId w:val="7"/>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3">
      <w:pPr>
        <w:numPr>
          <w:ilvl w:val="0"/>
          <w:numId w:val="7"/>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4">
      <w:pPr>
        <w:spacing w:after="100" w:lineRule="auto"/>
        <w:rPr>
          <w:b w:val="1"/>
          <w:sz w:val="20"/>
          <w:szCs w:val="20"/>
        </w:rPr>
      </w:pPr>
      <w:r w:rsidDel="00000000" w:rsidR="00000000" w:rsidRPr="00000000">
        <w:rPr>
          <w:rtl w:val="0"/>
        </w:rPr>
      </w:r>
    </w:p>
    <w:p w:rsidR="00000000" w:rsidDel="00000000" w:rsidP="00000000" w:rsidRDefault="00000000" w:rsidRPr="00000000" w14:paraId="00000035">
      <w:pPr>
        <w:numPr>
          <w:ilvl w:val="0"/>
          <w:numId w:val="2"/>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6">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8">
      <w:pPr>
        <w:spacing w:after="100" w:lineRule="auto"/>
        <w:rPr>
          <w:b w:val="1"/>
          <w:sz w:val="20"/>
          <w:szCs w:val="20"/>
        </w:rPr>
      </w:pPr>
      <w:r w:rsidDel="00000000" w:rsidR="00000000" w:rsidRPr="00000000">
        <w:rPr>
          <w:rtl w:val="0"/>
        </w:rPr>
      </w:r>
    </w:p>
    <w:p w:rsidR="00000000" w:rsidDel="00000000" w:rsidP="00000000" w:rsidRDefault="00000000" w:rsidRPr="00000000" w14:paraId="00000039">
      <w:pPr>
        <w:numPr>
          <w:ilvl w:val="0"/>
          <w:numId w:val="2"/>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A">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D">
      <w:pPr>
        <w:spacing w:after="100" w:lineRule="auto"/>
        <w:rPr>
          <w:b w:val="1"/>
          <w:sz w:val="20"/>
          <w:szCs w:val="20"/>
        </w:rPr>
      </w:pPr>
      <w:r w:rsidDel="00000000" w:rsidR="00000000" w:rsidRPr="00000000">
        <w:rPr>
          <w:rtl w:val="0"/>
        </w:rPr>
      </w:r>
    </w:p>
    <w:p w:rsidR="00000000" w:rsidDel="00000000" w:rsidP="00000000" w:rsidRDefault="00000000" w:rsidRPr="00000000" w14:paraId="0000003E">
      <w:pPr>
        <w:numPr>
          <w:ilvl w:val="0"/>
          <w:numId w:val="2"/>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3F">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0">
      <w:pPr>
        <w:spacing w:after="100" w:lineRule="auto"/>
        <w:rPr>
          <w:sz w:val="20"/>
          <w:szCs w:val="20"/>
        </w:rPr>
      </w:pPr>
      <w:r w:rsidDel="00000000" w:rsidR="00000000" w:rsidRPr="00000000">
        <w:rPr>
          <w:rtl w:val="0"/>
        </w:rPr>
      </w:r>
    </w:p>
    <w:p w:rsidR="00000000" w:rsidDel="00000000" w:rsidP="00000000" w:rsidRDefault="00000000" w:rsidRPr="00000000" w14:paraId="00000041">
      <w:pPr>
        <w:numPr>
          <w:ilvl w:val="0"/>
          <w:numId w:val="2"/>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2">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6">
      <w:pPr>
        <w:numPr>
          <w:ilvl w:val="0"/>
          <w:numId w:val="1"/>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7">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8">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9">
      <w:pPr>
        <w:spacing w:after="100" w:line="240" w:lineRule="auto"/>
        <w:rPr>
          <w:sz w:val="20"/>
          <w:szCs w:val="20"/>
        </w:rPr>
      </w:pPr>
      <w:r w:rsidDel="00000000" w:rsidR="00000000" w:rsidRPr="00000000">
        <w:rPr>
          <w:sz w:val="20"/>
          <w:szCs w:val="20"/>
          <w:rtl w:val="0"/>
        </w:rPr>
        <w:t xml:space="preserve">Beneficiar,</w:t>
        <w:tab/>
        <w:tab/>
        <w:tab/>
        <w:tab/>
        <w:tab/>
        <w:tab/>
        <w:t xml:space="preserve">Prestator,</w:t>
      </w:r>
    </w:p>
    <w:p w:rsidR="00000000" w:rsidDel="00000000" w:rsidP="00000000" w:rsidRDefault="00000000" w:rsidRPr="00000000" w14:paraId="0000004A">
      <w:pPr>
        <w:spacing w:after="100" w:line="24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4B">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D">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E">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F">
      <w:pPr>
        <w:shd w:fill="ffffff" w:val="clear"/>
        <w:spacing w:after="60" w:line="240" w:lineRule="auto"/>
        <w:rPr>
          <w:sz w:val="20"/>
          <w:szCs w:val="20"/>
          <w:highlight w:val="white"/>
        </w:rPr>
      </w:pPr>
      <w:r w:rsidDel="00000000" w:rsidR="00000000" w:rsidRPr="00000000">
        <w:rPr>
          <w:sz w:val="20"/>
          <w:szCs w:val="20"/>
          <w:highlight w:val="white"/>
          <w:rtl w:val="0"/>
        </w:rPr>
        <w:t xml:space="preserve">Inspector de specialitate financiar,</w:t>
      </w:r>
    </w:p>
    <w:p w:rsidR="00000000" w:rsidDel="00000000" w:rsidP="00000000" w:rsidRDefault="00000000" w:rsidRPr="00000000" w14:paraId="00000050">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1">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3">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4">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CFPP,</w:t>
      </w:r>
    </w:p>
    <w:p w:rsidR="00000000" w:rsidDel="00000000" w:rsidP="00000000" w:rsidRDefault="00000000" w:rsidRPr="00000000" w14:paraId="00000056">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2">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3">
    <w:pPr>
      <w:tabs>
        <w:tab w:val="center" w:leader="none" w:pos="4680"/>
        <w:tab w:val="right" w:leader="none"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-9510</wp:posOffset>
          </wp:positionV>
          <wp:extent cx="579938" cy="579938"/>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8">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9">
    <w:pPr>
      <w:rPr>
        <w:sz w:val="16"/>
        <w:szCs w:val="16"/>
        <w:highlight w:val="white"/>
      </w:rPr>
    </w:pPr>
    <w:r w:rsidDel="00000000" w:rsidR="00000000" w:rsidRPr="00000000">
      <w:rPr>
        <w:rtl w:val="0"/>
      </w:rPr>
    </w:r>
  </w:p>
  <w:p w:rsidR="00000000" w:rsidDel="00000000" w:rsidP="00000000" w:rsidRDefault="00000000" w:rsidRPr="00000000" w14:paraId="0000005A">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B">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C">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5D">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5E">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5F">
    <w:pPr>
      <w:rPr>
        <w:color w:val="3c4043"/>
        <w:sz w:val="21"/>
        <w:szCs w:val="21"/>
        <w:highlight w:val="whit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XTH96oeBsfbibEjBhvWPBAx8Q==">CgMxLjA4AHIhMUhMWTlsVEx0YkJ2UFFuc3pWYWlMaGVnRVVLbGFFd1BW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