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 / __.__.2024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înscrise în programul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rtl w:val="0"/>
        </w:rPr>
        <w:t xml:space="preserve">Orașul în mișcare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astăzi,____________,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1d1d1f"/>
          <w:sz w:val="20"/>
          <w:szCs w:val="20"/>
          <w:rtl w:val="0"/>
        </w:rPr>
        <w:t xml:space="preserve">Orașul în mișcare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derulat de Centrul de Proiecte al Municipiului Timișoara, cu sume de la bugetul local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_________proiecte sportive, după cum urmează:</w:t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130"/>
        <w:gridCol w:w="2265"/>
        <w:gridCol w:w="2790"/>
        <w:gridCol w:w="1035"/>
        <w:tblGridChange w:id="0">
          <w:tblGrid>
            <w:gridCol w:w="555"/>
            <w:gridCol w:w="2130"/>
            <w:gridCol w:w="2265"/>
            <w:gridCol w:w="2790"/>
            <w:gridCol w:w="10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Solicitant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Titlu proiect cultural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666666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Punctaj</w:t>
            </w:r>
          </w:p>
        </w:tc>
      </w:tr>
      <w:tr>
        <w:trPr>
          <w:cantSplit w:val="0"/>
          <w:trHeight w:val="549.477539062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 / __.__.2023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350 lei brut / proiect cultural evaluat).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-9510</wp:posOffset>
          </wp:positionV>
          <wp:extent cx="579938" cy="57993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7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vu+8mMVMb2lEJdse019ki85Bw==">CgMxLjA4AHIhMU5BTFlyX1lxdFBKc29BTW5lb3B0SHFoTUFQQ09HcjJS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