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ind w:right="1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ind w:right="14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Adresă de înaintare a decontului | Anexa 10.1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6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7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în termenii și condițiile stabilite în cererea de finanțare nerambursabilă INT-FIN nr.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parte integrantă a contractului de finanțare IES-CFN nr.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10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C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1"/>
        <w:tblW w:w="85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0"/>
        <w:gridCol w:w="4245"/>
        <w:tblGridChange w:id="0">
          <w:tblGrid>
            <w:gridCol w:w="4260"/>
            <w:gridCol w:w="4245"/>
          </w:tblGrid>
        </w:tblGridChange>
      </w:tblGrid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2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4">
            <w:pPr>
              <w:spacing w:after="240"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6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Semnătură:</w:t>
            </w:r>
          </w:p>
        </w:tc>
      </w:tr>
    </w:tbl>
    <w:p w:rsidR="00000000" w:rsidDel="00000000" w:rsidP="00000000" w:rsidRDefault="00000000" w:rsidRPr="00000000" w14:paraId="00000017">
      <w:pPr>
        <w:spacing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left="1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090" w:top="1440" w:left="1559" w:right="11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680"/>
        <w:tab w:val="right" w:leader="none" w:pos="9360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leader="none" w:pos="4680"/>
        <w:tab w:val="right" w:leader="none" w:pos="9360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9159525</wp:posOffset>
          </wp:positionH>
          <wp:positionV relativeFrom="page">
            <wp:posOffset>262900</wp:posOffset>
          </wp:positionV>
          <wp:extent cx="769947" cy="769947"/>
          <wp:effectExtent b="0" l="0" r="0" t="0"/>
          <wp:wrapSquare wrapText="bothSides" distB="0" distT="0" distL="0" distR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-12000" r="12000" t="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C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hyperlink r:id="rId4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20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Rule="auto"/>
      <w:ind w:left="-1559" w:firstLine="0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8"/>
        <w:szCs w:val="28"/>
        <w:lang w:val="ro-RO"/>
      </w:rPr>
    </w:rPrDefault>
    <w:pPrDefault>
      <w:pPr>
        <w:spacing w:after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E28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28D5"/>
  </w:style>
  <w:style w:type="paragraph" w:styleId="Footer">
    <w:name w:val="footer"/>
    <w:basedOn w:val="Normal"/>
    <w:link w:val="FooterChar"/>
    <w:uiPriority w:val="99"/>
    <w:unhideWhenUsed w:val="1"/>
    <w:rsid w:val="00DE28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28D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https://centruldeproiecte.ro" TargetMode="External"/><Relationship Id="rId4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y7dwC282i9AlvrVbzILzCXvR7A==">CgMxLjA4AHIhMWFTNUVkNzdtYVFYb1NGbnl1Zm1CM25EbGJmdTJVd3I2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2021-08-23T11:56:00Z</dcterms:created>
</cp:coreProperties>
</file>