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276" w:lineRule="auto"/>
        <w:rPr>
          <w:rFonts w:ascii="Arial" w:cs="Arial" w:eastAsia="Arial" w:hAnsi="Arial"/>
          <w:b w:val="1"/>
          <w:sz w:val="18"/>
          <w:szCs w:val="18"/>
          <w:highlight w:val="white"/>
        </w:rPr>
      </w:pPr>
      <w:r w:rsidDel="00000000" w:rsidR="00000000" w:rsidRPr="00000000">
        <w:rPr>
          <w:rFonts w:ascii="Arial" w:cs="Arial" w:eastAsia="Arial" w:hAnsi="Arial"/>
          <w:sz w:val="18"/>
          <w:szCs w:val="18"/>
          <w:highlight w:val="white"/>
          <w:rtl w:val="0"/>
        </w:rPr>
        <w:t xml:space="preserve">IES-CFN nr. ___ / ___.___._________</w:t>
      </w:r>
      <w:r w:rsidDel="00000000" w:rsidR="00000000" w:rsidRPr="00000000">
        <w:rPr>
          <w:rtl w:val="0"/>
        </w:rPr>
      </w:r>
    </w:p>
    <w:p w:rsidR="00000000" w:rsidDel="00000000" w:rsidP="00000000" w:rsidRDefault="00000000" w:rsidRPr="00000000" w14:paraId="00000002">
      <w:pPr>
        <w:spacing w:after="100" w:before="100" w:line="276" w:lineRule="auto"/>
        <w:ind w:right="142"/>
        <w:rPr>
          <w:rFonts w:ascii="Arial" w:cs="Arial" w:eastAsia="Arial" w:hAnsi="Arial"/>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142.7952755905511"/>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Contract cadru de finanțare nerambursabilă  | </w:t>
      </w:r>
      <w:r w:rsidDel="00000000" w:rsidR="00000000" w:rsidRPr="00000000">
        <w:rPr>
          <w:rFonts w:ascii="Arial" w:cs="Arial" w:eastAsia="Arial" w:hAnsi="Arial"/>
          <w:b w:val="1"/>
          <w:sz w:val="30"/>
          <w:szCs w:val="30"/>
          <w:rtl w:val="0"/>
        </w:rPr>
        <w:t xml:space="preserve">Anexa 6.1</w:t>
      </w:r>
    </w:p>
    <w:p w:rsidR="00000000" w:rsidDel="00000000" w:rsidP="00000000" w:rsidRDefault="00000000" w:rsidRPr="00000000" w14:paraId="00000004">
      <w:pPr>
        <w:spacing w:after="100" w:before="100" w:line="276" w:lineRule="auto"/>
        <w:ind w:right="142.795275590551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100" w:before="100" w:line="276" w:lineRule="auto"/>
        <w:ind w:left="0" w:right="4.133858267717301" w:firstLine="0"/>
        <w:rPr>
          <w:rFonts w:ascii="Arial" w:cs="Arial" w:eastAsia="Arial" w:hAnsi="Arial"/>
        </w:rPr>
      </w:pPr>
      <w:r w:rsidDel="00000000" w:rsidR="00000000" w:rsidRPr="00000000">
        <w:rPr>
          <w:rFonts w:ascii="Arial" w:cs="Arial" w:eastAsia="Arial" w:hAnsi="Arial"/>
          <w:rtl w:val="0"/>
        </w:rPr>
        <w:t xml:space="preserve">Având în vedere prevederile: </w:t>
      </w:r>
    </w:p>
    <w:p w:rsidR="00000000" w:rsidDel="00000000" w:rsidP="00000000" w:rsidRDefault="00000000" w:rsidRPr="00000000" w14:paraId="00000006">
      <w:pPr>
        <w:numPr>
          <w:ilvl w:val="0"/>
          <w:numId w:val="2"/>
        </w:numPr>
        <w:spacing w:after="100" w:before="100" w:line="276" w:lineRule="auto"/>
        <w:ind w:left="425.19685039370086" w:hanging="360"/>
        <w:rPr>
          <w:rFonts w:ascii="Arial" w:cs="Arial" w:eastAsia="Arial" w:hAnsi="Arial"/>
          <w:highlight w:val="white"/>
        </w:rPr>
      </w:pPr>
      <w:r w:rsidDel="00000000" w:rsidR="00000000" w:rsidRPr="00000000">
        <w:rPr>
          <w:rFonts w:ascii="Arial" w:cs="Arial" w:eastAsia="Arial" w:hAnsi="Arial"/>
          <w:highlight w:val="white"/>
          <w:rtl w:val="0"/>
        </w:rPr>
        <w:t xml:space="preserve">OUG 42/2019 privind stabilirea unor măsuri financiare pentru susținerea desfășurării Programului cultural național „Timișoara – Capitală Europeană a Culturii în anul 2023", cu modificările și completările ulterioare,</w:t>
      </w:r>
    </w:p>
    <w:p w:rsidR="00000000" w:rsidDel="00000000" w:rsidP="00000000" w:rsidRDefault="00000000" w:rsidRPr="00000000" w14:paraId="00000007">
      <w:pPr>
        <w:numPr>
          <w:ilvl w:val="0"/>
          <w:numId w:val="2"/>
        </w:numPr>
        <w:spacing w:after="100" w:before="100" w:line="276" w:lineRule="auto"/>
        <w:ind w:left="425.19685039370086" w:hanging="360"/>
        <w:rPr>
          <w:rFonts w:ascii="Arial" w:cs="Arial" w:eastAsia="Arial" w:hAnsi="Arial"/>
          <w:highlight w:val="white"/>
        </w:rPr>
      </w:pPr>
      <w:r w:rsidDel="00000000" w:rsidR="00000000" w:rsidRPr="00000000">
        <w:rPr>
          <w:rFonts w:ascii="Arial" w:cs="Arial" w:eastAsia="Arial" w:hAnsi="Arial"/>
          <w:highlight w:val="white"/>
          <w:rtl w:val="0"/>
        </w:rPr>
        <w:t xml:space="preserve">Legea nr. 286/2022 privind aprobarea Ordonanţei de urgenţă a Guvernului nr. 83/2022 pentru modificarea şi completarea Ordonanţei Guvernului nr. 51/1998 privind îmbunătăţirea sistemului de finanţare a programelor, proiectelor şi acţiunilor culturale, precum şi pentru modificarea Ordonanţei de urgenţă a Guvernului nr. 42/2019 privind stabilirea unor măsuri financiare pentru susţinerea desfăşurării Programului cultural naţional "Timişoara - Capitală Europeană a Culturii în anul 2023",</w:t>
      </w:r>
    </w:p>
    <w:p w:rsidR="00000000" w:rsidDel="00000000" w:rsidP="00000000" w:rsidRDefault="00000000" w:rsidRPr="00000000" w14:paraId="00000008">
      <w:pPr>
        <w:numPr>
          <w:ilvl w:val="0"/>
          <w:numId w:val="2"/>
        </w:numPr>
        <w:spacing w:after="100" w:before="100" w:line="276" w:lineRule="auto"/>
        <w:ind w:left="425.19685039370086" w:hanging="360"/>
        <w:rPr>
          <w:rFonts w:ascii="Arial" w:cs="Arial" w:eastAsia="Arial" w:hAnsi="Arial"/>
          <w:highlight w:val="white"/>
        </w:rPr>
      </w:pPr>
      <w:r w:rsidDel="00000000" w:rsidR="00000000" w:rsidRPr="00000000">
        <w:rPr>
          <w:rFonts w:ascii="Arial" w:cs="Arial" w:eastAsia="Arial" w:hAnsi="Arial"/>
          <w:highlight w:val="white"/>
          <w:rtl w:val="0"/>
        </w:rPr>
        <w:t xml:space="preserve">Legea nr. 196 din 4 iulie 2023 privind aprobarea Ordonanței Guvernului nr. 10/2023 pentru modificarea art. 21 alin. (1) lit. h) din Ordonanța Guvernului nr. 51/1998 privind îmbunătățirea sistemului de finanțare nerambursabilă a proiectelor culturale,</w:t>
      </w:r>
    </w:p>
    <w:p w:rsidR="00000000" w:rsidDel="00000000" w:rsidP="00000000" w:rsidRDefault="00000000" w:rsidRPr="00000000" w14:paraId="00000009">
      <w:pPr>
        <w:widowControl w:val="0"/>
        <w:numPr>
          <w:ilvl w:val="0"/>
          <w:numId w:val="2"/>
        </w:numPr>
        <w:spacing w:after="100" w:before="100" w:line="276" w:lineRule="auto"/>
        <w:ind w:left="425.19685039370086" w:right="4.133858267717301" w:hanging="360"/>
        <w:rPr>
          <w:rFonts w:ascii="Arial" w:cs="Arial" w:eastAsia="Arial" w:hAnsi="Arial"/>
        </w:rPr>
      </w:pPr>
      <w:r w:rsidDel="00000000" w:rsidR="00000000" w:rsidRPr="00000000">
        <w:rPr>
          <w:rFonts w:ascii="Arial" w:cs="Arial" w:eastAsia="Arial" w:hAnsi="Arial"/>
          <w:rtl w:val="0"/>
        </w:rPr>
        <w:t xml:space="preserve">Deciziei IES-DEC nr. 97 / 13.09.2023 a directorului Centrului de Proiecte al Municipiului Timișoara privind aprobarea </w:t>
      </w:r>
      <w:r w:rsidDel="00000000" w:rsidR="00000000" w:rsidRPr="00000000">
        <w:rPr>
          <w:rFonts w:ascii="Arial" w:cs="Arial" w:eastAsia="Arial" w:hAnsi="Arial"/>
          <w:i w:val="1"/>
          <w:rtl w:val="0"/>
        </w:rPr>
        <w:t xml:space="preserve">Anunțului</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Ghidului solicitantului</w:t>
      </w:r>
      <w:r w:rsidDel="00000000" w:rsidR="00000000" w:rsidRPr="00000000">
        <w:rPr>
          <w:rFonts w:ascii="Arial" w:cs="Arial" w:eastAsia="Arial" w:hAnsi="Arial"/>
          <w:rtl w:val="0"/>
        </w:rPr>
        <w:t xml:space="preserve"> și </w:t>
      </w:r>
      <w:r w:rsidDel="00000000" w:rsidR="00000000" w:rsidRPr="00000000">
        <w:rPr>
          <w:rFonts w:ascii="Arial" w:cs="Arial" w:eastAsia="Arial" w:hAnsi="Arial"/>
          <w:i w:val="1"/>
          <w:rtl w:val="0"/>
        </w:rPr>
        <w:t xml:space="preserve">Listei de anexe</w:t>
      </w:r>
      <w:r w:rsidDel="00000000" w:rsidR="00000000" w:rsidRPr="00000000">
        <w:rPr>
          <w:rFonts w:ascii="Arial" w:cs="Arial" w:eastAsia="Arial" w:hAnsi="Arial"/>
          <w:rtl w:val="0"/>
        </w:rPr>
        <w:t xml:space="preserve"> pentru programul de finanțare nerambursabilă</w:t>
      </w:r>
      <w:r w:rsidDel="00000000" w:rsidR="00000000" w:rsidRPr="00000000">
        <w:rPr>
          <w:rFonts w:ascii="Arial" w:cs="Arial" w:eastAsia="Arial" w:hAnsi="Arial"/>
          <w:i w:val="1"/>
          <w:rtl w:val="0"/>
        </w:rPr>
        <w:t xml:space="preserve"> Power Station++ | Mobilități pentru profesioniști din sectorul cultural,</w:t>
      </w: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rPr>
      </w:pPr>
      <w:r w:rsidDel="00000000" w:rsidR="00000000" w:rsidRPr="00000000">
        <w:rPr>
          <w:rFonts w:ascii="Arial" w:cs="Arial" w:eastAsia="Arial" w:hAnsi="Arial"/>
          <w:rtl w:val="0"/>
        </w:rPr>
        <w:t xml:space="preserve">între</w:t>
      </w:r>
    </w:p>
    <w:p w:rsidR="00000000" w:rsidDel="00000000" w:rsidP="00000000" w:rsidRDefault="00000000" w:rsidRPr="00000000" w14:paraId="0000000B">
      <w:pPr>
        <w:spacing w:after="100" w:before="100" w:line="276" w:lineRule="auto"/>
        <w:rPr>
          <w:rFonts w:ascii="Arial" w:cs="Arial" w:eastAsia="Arial" w:hAnsi="Arial"/>
          <w:b w:val="1"/>
          <w:sz w:val="30"/>
          <w:szCs w:val="30"/>
        </w:rPr>
      </w:pPr>
      <w:r w:rsidDel="00000000" w:rsidR="00000000" w:rsidRPr="00000000">
        <w:rPr>
          <w:rFonts w:ascii="Arial" w:cs="Arial" w:eastAsia="Arial" w:hAnsi="Arial"/>
          <w:b w:val="1"/>
          <w:rtl w:val="0"/>
        </w:rPr>
        <w:t xml:space="preserve">Centrul de Proiecte al Municipiului Timișoara</w:t>
      </w:r>
      <w:r w:rsidDel="00000000" w:rsidR="00000000" w:rsidRPr="00000000">
        <w:rPr>
          <w:rFonts w:ascii="Arial" w:cs="Arial" w:eastAsia="Arial" w:hAnsi="Arial"/>
          <w:rtl w:val="0"/>
        </w:rPr>
        <w:t xml:space="preserve"> cu sediul în Timișoara, str. Vasile Alecsandri, nr. 1, SAD7, CIF 44202834, având contul nr. </w:t>
      </w:r>
      <w:r w:rsidDel="00000000" w:rsidR="00000000" w:rsidRPr="00000000">
        <w:rPr>
          <w:rFonts w:ascii="Arial" w:cs="Arial" w:eastAsia="Arial" w:hAnsi="Arial"/>
          <w:highlight w:val="white"/>
          <w:rtl w:val="0"/>
        </w:rPr>
        <w:t xml:space="preserve">RO08TREZ24A675000203030X</w:t>
      </w:r>
      <w:r w:rsidDel="00000000" w:rsidR="00000000" w:rsidRPr="00000000">
        <w:rPr>
          <w:rFonts w:ascii="Arial" w:cs="Arial" w:eastAsia="Arial" w:hAnsi="Arial"/>
          <w:rtl w:val="0"/>
        </w:rPr>
        <w:t xml:space="preserve"> deschis la Trezoreria Timișoara, reprezentată prin Alexandra-Maria Rigler, în calitate de Director, denumită în continuare autoritate finanțatoare,</w:t>
      </w: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rPr>
      </w:pPr>
      <w:r w:rsidDel="00000000" w:rsidR="00000000" w:rsidRPr="00000000">
        <w:rPr>
          <w:rFonts w:ascii="Arial" w:cs="Arial" w:eastAsia="Arial" w:hAnsi="Arial"/>
          <w:rtl w:val="0"/>
        </w:rPr>
        <w:t xml:space="preserve">și</w:t>
      </w:r>
    </w:p>
    <w:p w:rsidR="00000000" w:rsidDel="00000000" w:rsidP="00000000" w:rsidRDefault="00000000" w:rsidRPr="00000000" w14:paraId="0000000D">
      <w:pPr>
        <w:numPr>
          <w:ilvl w:val="0"/>
          <w:numId w:val="20"/>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pentru persoane fizice: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(prenume și nume)</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identificat/ă prin cartea de identitate seria ___, nr. ___, eliberată de ___, la data de ___, cu domiciliul în _____&lt;&lt;&lt; se adaugă adresa din cartea de identitate&gt;&gt;&gt;_____ și rezidența fiscală în: __________, având contul bancar nr. __________, deschis la __________, denumit în continuare beneficiar, </w:t>
      </w:r>
    </w:p>
    <w:p w:rsidR="00000000" w:rsidDel="00000000" w:rsidP="00000000" w:rsidRDefault="00000000" w:rsidRPr="00000000" w14:paraId="0000000E">
      <w:pPr>
        <w:spacing w:after="100" w:before="0" w:line="276"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F">
      <w:pPr>
        <w:numPr>
          <w:ilvl w:val="0"/>
          <w:numId w:val="20"/>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pentru persoane fizice autorizate: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(denumirea PFA-ului)</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cu sediul social în __________, cod de înregistrare fiscală __________, având contul bancar nr. __________ , deschis la __________ , reprezentat prin __________, în calitate de __________, denumit în continuare beneficiar, </w:t>
      </w:r>
    </w:p>
    <w:p w:rsidR="00000000" w:rsidDel="00000000" w:rsidP="00000000" w:rsidRDefault="00000000" w:rsidRPr="00000000" w14:paraId="00000010">
      <w:pPr>
        <w:spacing w:after="100" w:before="100" w:line="276" w:lineRule="auto"/>
        <w:ind w:left="720" w:firstLine="0"/>
        <w:rPr>
          <w:rFonts w:ascii="Arial" w:cs="Arial" w:eastAsia="Arial" w:hAnsi="Arial"/>
        </w:rPr>
      </w:pPr>
      <w:r w:rsidDel="00000000" w:rsidR="00000000" w:rsidRPr="00000000">
        <w:rPr>
          <w:rFonts w:ascii="Arial" w:cs="Arial" w:eastAsia="Arial" w:hAnsi="Arial"/>
          <w:rtl w:val="0"/>
        </w:rPr>
        <w:t xml:space="preserve">s-a încheiat următorul contract:</w:t>
      </w:r>
    </w:p>
    <w:p w:rsidR="00000000" w:rsidDel="00000000" w:rsidP="00000000" w:rsidRDefault="00000000" w:rsidRPr="00000000" w14:paraId="0000001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 Obiectul contractului</w:t>
      </w:r>
    </w:p>
    <w:p w:rsidR="00000000" w:rsidDel="00000000" w:rsidP="00000000" w:rsidRDefault="00000000" w:rsidRPr="00000000" w14:paraId="0000001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100" w:before="100" w:line="276" w:lineRule="auto"/>
        <w:rPr>
          <w:rFonts w:ascii="Arial" w:cs="Arial" w:eastAsia="Arial" w:hAnsi="Arial"/>
          <w:highlight w:val="yellow"/>
        </w:rPr>
      </w:pPr>
      <w:r w:rsidDel="00000000" w:rsidR="00000000" w:rsidRPr="00000000">
        <w:rPr>
          <w:rFonts w:ascii="Arial" w:cs="Arial" w:eastAsia="Arial" w:hAnsi="Arial"/>
          <w:b w:val="1"/>
          <w:rtl w:val="0"/>
        </w:rPr>
        <w:t xml:space="preserve">Art. 1.</w:t>
      </w:r>
      <w:r w:rsidDel="00000000" w:rsidR="00000000" w:rsidRPr="00000000">
        <w:rPr>
          <w:rFonts w:ascii="Arial" w:cs="Arial" w:eastAsia="Arial" w:hAnsi="Arial"/>
          <w:rtl w:val="0"/>
        </w:rPr>
        <w:t xml:space="preserve"> Obiectul contractului constă în finanțarea nerambursabilă a mobilității beneficiarului în _____&lt;&lt;&lt; se adaugă țara și localitatea în care va avea loc mobilitatea&gt;&gt;&gt;_____, având ca perioadă _____&lt;&lt;&lt; se adaugă perioada în deplasare&gt;&gt;&gt;_____, în termenii și condițiile stabilite în cererea de finanțare nerambursabilă INT-FIN nr. ___ / ___.___.______ , parte integrantă a prezentului contract.</w:t>
      </w:r>
      <w:r w:rsidDel="00000000" w:rsidR="00000000" w:rsidRPr="00000000">
        <w:rPr>
          <w:rtl w:val="0"/>
        </w:rPr>
      </w:r>
    </w:p>
    <w:p w:rsidR="00000000" w:rsidDel="00000000" w:rsidP="00000000" w:rsidRDefault="00000000" w:rsidRPr="00000000" w14:paraId="00000016">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 Durata contractului și alte termene</w:t>
      </w:r>
    </w:p>
    <w:p w:rsidR="00000000" w:rsidDel="00000000" w:rsidP="00000000" w:rsidRDefault="00000000" w:rsidRPr="00000000" w14:paraId="0000001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w:t>
      </w:r>
      <w:r w:rsidDel="00000000" w:rsidR="00000000" w:rsidRPr="00000000">
        <w:rPr>
          <w:rFonts w:ascii="Arial" w:cs="Arial" w:eastAsia="Arial" w:hAnsi="Arial"/>
          <w:rtl w:val="0"/>
        </w:rPr>
        <w:t xml:space="preserve"> </w:t>
      </w:r>
    </w:p>
    <w:p w:rsidR="00000000" w:rsidDel="00000000" w:rsidP="00000000" w:rsidRDefault="00000000" w:rsidRPr="00000000" w14:paraId="0000001B">
      <w:pPr>
        <w:numPr>
          <w:ilvl w:val="0"/>
          <w:numId w:val="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Durata contractului este cuprinsă între data semnării acestuia de către părțile contractante și data finalizării verificării raportului de activitate, documentelor justificative și dosarului de presă, respectiv data plății ultimei tranșe, dar nu mai târziu de 28.06.2024.</w:t>
      </w:r>
    </w:p>
    <w:p w:rsidR="00000000" w:rsidDel="00000000" w:rsidP="00000000" w:rsidRDefault="00000000" w:rsidRPr="00000000" w14:paraId="0000001C">
      <w:pPr>
        <w:numPr>
          <w:ilvl w:val="0"/>
          <w:numId w:val="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termen de maximum 14 zile calendaristice de la data finalizării mobilității, dar nu mai târziu de 20.05.2024, beneficiarii finanțărilor nerambursabile vor </w:t>
      </w:r>
      <w:r w:rsidDel="00000000" w:rsidR="00000000" w:rsidRPr="00000000">
        <w:rPr>
          <w:rFonts w:ascii="Arial" w:cs="Arial" w:eastAsia="Arial" w:hAnsi="Arial"/>
          <w:highlight w:val="white"/>
          <w:rtl w:val="0"/>
        </w:rPr>
        <w:t xml:space="preserve">transmite autorității finanțatoare raportul de activitate, însoțit de documentele justificative și dosarul de presă.</w:t>
      </w: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III: Valoarea contractului</w:t>
      </w:r>
    </w:p>
    <w:p w:rsidR="00000000" w:rsidDel="00000000" w:rsidP="00000000" w:rsidRDefault="00000000" w:rsidRPr="00000000" w14:paraId="0000002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w:t>
      </w:r>
      <w:r w:rsidDel="00000000" w:rsidR="00000000" w:rsidRPr="00000000">
        <w:rPr>
          <w:rFonts w:ascii="Arial" w:cs="Arial" w:eastAsia="Arial" w:hAnsi="Arial"/>
          <w:rtl w:val="0"/>
        </w:rPr>
        <w:t xml:space="preserve">. Valoarea contractului este de _____&lt;&lt;&lt; se adaugă valoarea finanțării nerambursabile, în RON&gt;&gt;&gt;_____, conform </w:t>
      </w:r>
      <w:r w:rsidDel="00000000" w:rsidR="00000000" w:rsidRPr="00000000">
        <w:rPr>
          <w:rFonts w:ascii="Arial" w:cs="Arial" w:eastAsia="Arial" w:hAnsi="Arial"/>
          <w:i w:val="1"/>
          <w:rtl w:val="0"/>
        </w:rPr>
        <w:t xml:space="preserve">Anexei 1.1. Bugetului de venituri și cheltuieli</w:t>
      </w:r>
      <w:r w:rsidDel="00000000" w:rsidR="00000000" w:rsidRPr="00000000">
        <w:rPr>
          <w:rFonts w:ascii="Arial" w:cs="Arial" w:eastAsia="Arial" w:hAnsi="Arial"/>
          <w:rtl w:val="0"/>
        </w:rPr>
        <w:t xml:space="preserve">.</w:t>
      </w:r>
    </w:p>
    <w:p w:rsidR="00000000" w:rsidDel="00000000" w:rsidP="00000000" w:rsidRDefault="00000000" w:rsidRPr="00000000" w14:paraId="0000002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4.</w:t>
      </w:r>
      <w:r w:rsidDel="00000000" w:rsidR="00000000" w:rsidRPr="00000000">
        <w:rPr>
          <w:rFonts w:ascii="Arial" w:cs="Arial" w:eastAsia="Arial" w:hAnsi="Arial"/>
          <w:rtl w:val="0"/>
        </w:rPr>
        <w:t xml:space="preserve"> </w:t>
      </w:r>
    </w:p>
    <w:p w:rsidR="00000000" w:rsidDel="00000000" w:rsidP="00000000" w:rsidRDefault="00000000" w:rsidRPr="00000000" w14:paraId="00000024">
      <w:pPr>
        <w:numPr>
          <w:ilvl w:val="0"/>
          <w:numId w:val="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Suma reprezentând finanțarea nerambursabilă va fi virată din contul autorității finanțatoare în contul beneficiarului cu nr. __________, deschis la __________, potrivit legii.</w:t>
      </w:r>
    </w:p>
    <w:p w:rsidR="00000000" w:rsidDel="00000000" w:rsidP="00000000" w:rsidRDefault="00000000" w:rsidRPr="00000000" w14:paraId="00000025">
      <w:pPr>
        <w:numPr>
          <w:ilvl w:val="0"/>
          <w:numId w:val="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Beneficiarii care au rezidență fiscală în România vor pune la dispoziția autorității finanțatoare un cont bancar deschis în RON.</w:t>
      </w:r>
    </w:p>
    <w:p w:rsidR="00000000" w:rsidDel="00000000" w:rsidP="00000000" w:rsidRDefault="00000000" w:rsidRPr="00000000" w14:paraId="00000026">
      <w:pPr>
        <w:numPr>
          <w:ilvl w:val="0"/>
          <w:numId w:val="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Beneficiarii care au rezidență fiscală în afara României vor pune la dispoziția autorității finanțatoare un cont bancar deschis în EUR/USD, cont în care se va vira echivalentul în RON a sumei reprezentând finanțarea nerambursabilă, la cursul InforEuro valabil la data semnării contractului.</w:t>
      </w:r>
    </w:p>
    <w:p w:rsidR="00000000" w:rsidDel="00000000" w:rsidP="00000000" w:rsidRDefault="00000000" w:rsidRPr="00000000" w14:paraId="00000027">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IV: Modalități de plată. Eligibilitatea cheltuielilor. Decontări</w:t>
      </w:r>
    </w:p>
    <w:p w:rsidR="00000000" w:rsidDel="00000000" w:rsidP="00000000" w:rsidRDefault="00000000" w:rsidRPr="00000000" w14:paraId="0000002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5.</w:t>
      </w:r>
      <w:r w:rsidDel="00000000" w:rsidR="00000000" w:rsidRPr="00000000">
        <w:rPr>
          <w:rFonts w:ascii="Arial" w:cs="Arial" w:eastAsia="Arial" w:hAnsi="Arial"/>
          <w:rtl w:val="0"/>
        </w:rPr>
        <w:t xml:space="preserve"> Suma prevăzută la art. 3 se acordă prin virament bancar, pe baza cererii de plată/facturii emisă/emise de către beneficiar.</w:t>
      </w:r>
    </w:p>
    <w:p w:rsidR="00000000" w:rsidDel="00000000" w:rsidP="00000000" w:rsidRDefault="00000000" w:rsidRPr="00000000" w14:paraId="0000002C">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6.</w:t>
      </w:r>
      <w:r w:rsidDel="00000000" w:rsidR="00000000" w:rsidRPr="00000000">
        <w:rPr>
          <w:rFonts w:ascii="Arial" w:cs="Arial" w:eastAsia="Arial" w:hAnsi="Arial"/>
          <w:rtl w:val="0"/>
        </w:rPr>
        <w:t xml:space="preserve"> Cuantumul și eșalonarea tranșelor se vor face în baza graficului de finanțare nerambursabilă prevăzut în anexa la prezentul contract, în funcție de etapele de realizare, raportate la costurile organizatorice și/sau durata și evoluția în timp a activităților cuprinse în cererea de finanțare.</w:t>
      </w:r>
    </w:p>
    <w:p w:rsidR="00000000" w:rsidDel="00000000" w:rsidP="00000000" w:rsidRDefault="00000000" w:rsidRPr="00000000" w14:paraId="0000002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7.</w:t>
      </w:r>
      <w:r w:rsidDel="00000000" w:rsidR="00000000" w:rsidRPr="00000000">
        <w:rPr>
          <w:rFonts w:ascii="Arial" w:cs="Arial" w:eastAsia="Arial" w:hAnsi="Arial"/>
          <w:rtl w:val="0"/>
        </w:rPr>
        <w:t xml:space="preserve"> Cuantumul și eșalonarea tranșelor se vor face după cum urmează:</w:t>
      </w:r>
    </w:p>
    <w:p w:rsidR="00000000" w:rsidDel="00000000" w:rsidP="00000000" w:rsidRDefault="00000000" w:rsidRPr="00000000" w14:paraId="00000030">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Prima tranșă, în procent de </w:t>
      </w:r>
      <w:r w:rsidDel="00000000" w:rsidR="00000000" w:rsidRPr="00000000">
        <w:rPr>
          <w:rFonts w:ascii="Arial" w:cs="Arial" w:eastAsia="Arial" w:hAnsi="Arial"/>
          <w:b w:val="1"/>
          <w:rtl w:val="0"/>
        </w:rPr>
        <w:t xml:space="preserve">maximum 85 % </w:t>
      </w:r>
      <w:r w:rsidDel="00000000" w:rsidR="00000000" w:rsidRPr="00000000">
        <w:rPr>
          <w:rFonts w:ascii="Arial" w:cs="Arial" w:eastAsia="Arial" w:hAnsi="Arial"/>
          <w:rtl w:val="0"/>
        </w:rPr>
        <w:t xml:space="preserve">din finanțarea nerambursabilă, respectiv suma de __________</w:t>
      </w:r>
      <w:r w:rsidDel="00000000" w:rsidR="00000000" w:rsidRPr="00000000">
        <w:rPr>
          <w:rFonts w:ascii="Arial" w:cs="Arial" w:eastAsia="Arial" w:hAnsi="Arial"/>
          <w:b w:val="1"/>
          <w:rtl w:val="0"/>
        </w:rPr>
        <w:t xml:space="preserve"> RON</w:t>
      </w:r>
      <w:r w:rsidDel="00000000" w:rsidR="00000000" w:rsidRPr="00000000">
        <w:rPr>
          <w:rFonts w:ascii="Arial" w:cs="Arial" w:eastAsia="Arial" w:hAnsi="Arial"/>
          <w:rtl w:val="0"/>
        </w:rPr>
        <w:t xml:space="preserve">, se va acorda după semnarea contractului de finanțare nerambursabilă;</w:t>
      </w:r>
    </w:p>
    <w:p w:rsidR="00000000" w:rsidDel="00000000" w:rsidP="00000000" w:rsidRDefault="00000000" w:rsidRPr="00000000" w14:paraId="00000031">
      <w:pPr>
        <w:numPr>
          <w:ilvl w:val="0"/>
          <w:numId w:val="1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Ultima tranșă, în procent de </w:t>
      </w:r>
      <w:r w:rsidDel="00000000" w:rsidR="00000000" w:rsidRPr="00000000">
        <w:rPr>
          <w:rFonts w:ascii="Arial" w:cs="Arial" w:eastAsia="Arial" w:hAnsi="Arial"/>
          <w:b w:val="1"/>
          <w:rtl w:val="0"/>
        </w:rPr>
        <w:t xml:space="preserve">minimum 15 % </w:t>
      </w:r>
      <w:r w:rsidDel="00000000" w:rsidR="00000000" w:rsidRPr="00000000">
        <w:rPr>
          <w:rFonts w:ascii="Arial" w:cs="Arial" w:eastAsia="Arial" w:hAnsi="Arial"/>
          <w:rtl w:val="0"/>
        </w:rPr>
        <w:t xml:space="preserve">din finanțarea nerambursabilă, respectiv suma de __________</w:t>
      </w:r>
      <w:r w:rsidDel="00000000" w:rsidR="00000000" w:rsidRPr="00000000">
        <w:rPr>
          <w:rFonts w:ascii="Arial" w:cs="Arial" w:eastAsia="Arial" w:hAnsi="Arial"/>
          <w:b w:val="1"/>
          <w:rtl w:val="0"/>
        </w:rPr>
        <w:t xml:space="preserve"> RON,</w:t>
      </w:r>
      <w:r w:rsidDel="00000000" w:rsidR="00000000" w:rsidRPr="00000000">
        <w:rPr>
          <w:rFonts w:ascii="Arial" w:cs="Arial" w:eastAsia="Arial" w:hAnsi="Arial"/>
          <w:rtl w:val="0"/>
        </w:rPr>
        <w:t xml:space="preserve"> se va acorda ulterior verificării </w:t>
      </w:r>
      <w:r w:rsidDel="00000000" w:rsidR="00000000" w:rsidRPr="00000000">
        <w:rPr>
          <w:rFonts w:ascii="Arial" w:cs="Arial" w:eastAsia="Arial" w:hAnsi="Arial"/>
          <w:highlight w:val="white"/>
          <w:rtl w:val="0"/>
        </w:rPr>
        <w:t xml:space="preserve">raportului de activitate, însoțit de documentele justificative și dosarul de presă.</w:t>
      </w:r>
      <w:r w:rsidDel="00000000" w:rsidR="00000000" w:rsidRPr="00000000">
        <w:rPr>
          <w:rtl w:val="0"/>
        </w:rPr>
      </w:r>
    </w:p>
    <w:p w:rsidR="00000000" w:rsidDel="00000000" w:rsidP="00000000" w:rsidRDefault="00000000" w:rsidRPr="00000000" w14:paraId="00000032">
      <w:pPr>
        <w:spacing w:after="100" w:before="1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8.</w:t>
      </w:r>
      <w:r w:rsidDel="00000000" w:rsidR="00000000" w:rsidRPr="00000000">
        <w:rPr>
          <w:rFonts w:ascii="Arial" w:cs="Arial" w:eastAsia="Arial" w:hAnsi="Arial"/>
          <w:rtl w:val="0"/>
        </w:rPr>
        <w:t xml:space="preserve"> </w:t>
      </w:r>
    </w:p>
    <w:p w:rsidR="00000000" w:rsidDel="00000000" w:rsidP="00000000" w:rsidRDefault="00000000" w:rsidRPr="00000000" w14:paraId="00000034">
      <w:pPr>
        <w:numPr>
          <w:ilvl w:val="0"/>
          <w:numId w:val="14"/>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Beneficiarul este obligat să respecte categoriile de cheltuieli prevăzute în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8) și în </w:t>
      </w:r>
      <w:r w:rsidDel="00000000" w:rsidR="00000000" w:rsidRPr="00000000">
        <w:rPr>
          <w:rFonts w:ascii="Arial" w:cs="Arial" w:eastAsia="Arial" w:hAnsi="Arial"/>
          <w:i w:val="1"/>
          <w:rtl w:val="0"/>
        </w:rPr>
        <w:t xml:space="preserve">Bugetul de venituri și cheltuieli </w:t>
      </w:r>
      <w:r w:rsidDel="00000000" w:rsidR="00000000" w:rsidRPr="00000000">
        <w:rPr>
          <w:rFonts w:ascii="Arial" w:cs="Arial" w:eastAsia="Arial" w:hAnsi="Arial"/>
          <w:rtl w:val="0"/>
        </w:rPr>
        <w:t xml:space="preserve">(Anexa 1.1).</w:t>
      </w:r>
    </w:p>
    <w:p w:rsidR="00000000" w:rsidDel="00000000" w:rsidP="00000000" w:rsidRDefault="00000000" w:rsidRPr="00000000" w14:paraId="00000035">
      <w:pPr>
        <w:numPr>
          <w:ilvl w:val="0"/>
          <w:numId w:val="14"/>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 parcursul derulării activităților, dacă situația o impune, beneficiarul poate face realocări de buget între categoriile de cheltuieli, după cum urmează: </w:t>
      </w:r>
    </w:p>
    <w:p w:rsidR="00000000" w:rsidDel="00000000" w:rsidP="00000000" w:rsidRDefault="00000000" w:rsidRPr="00000000" w14:paraId="00000036">
      <w:pPr>
        <w:numPr>
          <w:ilvl w:val="0"/>
          <w:numId w:val="5"/>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până în 10%</w:t>
      </w:r>
      <w:r w:rsidDel="00000000" w:rsidR="00000000" w:rsidRPr="00000000">
        <w:rPr>
          <w:rFonts w:ascii="Arial" w:cs="Arial" w:eastAsia="Arial" w:hAnsi="Arial"/>
          <w:rtl w:val="0"/>
        </w:rPr>
        <w:t xml:space="preserve"> din valoarea finanțării nerambursabile, printr-o informare scrisă către responsabilul de contract din partea autorității finanțatoare;</w:t>
      </w:r>
    </w:p>
    <w:p w:rsidR="00000000" w:rsidDel="00000000" w:rsidP="00000000" w:rsidRDefault="00000000" w:rsidRPr="00000000" w14:paraId="00000037">
      <w:pPr>
        <w:numPr>
          <w:ilvl w:val="0"/>
          <w:numId w:val="5"/>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între 10% și 20%</w:t>
      </w:r>
      <w:r w:rsidDel="00000000" w:rsidR="00000000" w:rsidRPr="00000000">
        <w:rPr>
          <w:rFonts w:ascii="Arial" w:cs="Arial" w:eastAsia="Arial" w:hAnsi="Arial"/>
          <w:rtl w:val="0"/>
        </w:rPr>
        <w:t xml:space="preserve"> din valoarea finanțării nerambursabile, doar cu aprobarea scrisă a responsabilului de contract din partea autorității finanțatoare;</w:t>
      </w:r>
    </w:p>
    <w:p w:rsidR="00000000" w:rsidDel="00000000" w:rsidP="00000000" w:rsidRDefault="00000000" w:rsidRPr="00000000" w14:paraId="00000038">
      <w:pPr>
        <w:numPr>
          <w:ilvl w:val="0"/>
          <w:numId w:val="5"/>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peste 20%</w:t>
      </w:r>
      <w:r w:rsidDel="00000000" w:rsidR="00000000" w:rsidRPr="00000000">
        <w:rPr>
          <w:rFonts w:ascii="Arial" w:cs="Arial" w:eastAsia="Arial" w:hAnsi="Arial"/>
          <w:rtl w:val="0"/>
        </w:rPr>
        <w:t xml:space="preserve"> din valoarea finanțării nerambursabile doar prin semnarea unui act adițional la contract și doar în cazul în care din motive obiective, cum ar fi evenimente neprevăzute, independente de beneficiarul finanțării nerambursabile, sau cazuri de forță majoră care apar pe perioada derulării contractului condițiile, se impun modificări în structura și valoarea unei cheltuieli peste această limită de 20%.</w:t>
      </w:r>
    </w:p>
    <w:p w:rsidR="00000000" w:rsidDel="00000000" w:rsidP="00000000" w:rsidRDefault="00000000" w:rsidRPr="00000000" w14:paraId="00000039">
      <w:pPr>
        <w:numPr>
          <w:ilvl w:val="0"/>
          <w:numId w:val="14"/>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Pentru sumele realocate cu încălcarea prevederilor de la alin. (2) devin aplicabile prevederile art. 12 lit. b).</w:t>
      </w:r>
    </w:p>
    <w:p w:rsidR="00000000" w:rsidDel="00000000" w:rsidP="00000000" w:rsidRDefault="00000000" w:rsidRPr="00000000" w14:paraId="0000003A">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9.</w:t>
      </w:r>
      <w:r w:rsidDel="00000000" w:rsidR="00000000" w:rsidRPr="00000000">
        <w:rPr>
          <w:rFonts w:ascii="Arial" w:cs="Arial" w:eastAsia="Arial" w:hAnsi="Arial"/>
          <w:rtl w:val="0"/>
        </w:rPr>
        <w:t xml:space="preserve"> </w:t>
      </w:r>
    </w:p>
    <w:p w:rsidR="00000000" w:rsidDel="00000000" w:rsidP="00000000" w:rsidRDefault="00000000" w:rsidRPr="00000000" w14:paraId="0000003C">
      <w:pPr>
        <w:numPr>
          <w:ilvl w:val="0"/>
          <w:numId w:val="1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Vor fi acceptate spre decontare numai cheltuielile eligibile efectuate de către beneficiar în perioada executării contractului.</w:t>
      </w:r>
    </w:p>
    <w:p w:rsidR="00000000" w:rsidDel="00000000" w:rsidP="00000000" w:rsidRDefault="00000000" w:rsidRPr="00000000" w14:paraId="0000003D">
      <w:pPr>
        <w:numPr>
          <w:ilvl w:val="0"/>
          <w:numId w:val="1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Cheltuielile sunt eligibile cu condiția să fie cuprinse în </w:t>
      </w:r>
      <w:r w:rsidDel="00000000" w:rsidR="00000000" w:rsidRPr="00000000">
        <w:rPr>
          <w:rFonts w:ascii="Arial" w:cs="Arial" w:eastAsia="Arial" w:hAnsi="Arial"/>
          <w:i w:val="1"/>
          <w:rtl w:val="0"/>
        </w:rPr>
        <w:t xml:space="preserve">Bugetul de venituri și cheltuieli</w:t>
      </w:r>
      <w:r w:rsidDel="00000000" w:rsidR="00000000" w:rsidRPr="00000000">
        <w:rPr>
          <w:rFonts w:ascii="Arial" w:cs="Arial" w:eastAsia="Arial" w:hAnsi="Arial"/>
          <w:rtl w:val="0"/>
        </w:rPr>
        <w:t xml:space="preserve"> (Anexa 1.1), să fie necesare mobilității descrise în cererea de finanțare și să fie efectuate în termenii și condițiile prezentului contract.</w:t>
      </w:r>
    </w:p>
    <w:p w:rsidR="00000000" w:rsidDel="00000000" w:rsidP="00000000" w:rsidRDefault="00000000" w:rsidRPr="00000000" w14:paraId="0000003E">
      <w:pPr>
        <w:numPr>
          <w:ilvl w:val="0"/>
          <w:numId w:val="1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Toate cheltuielile vor fi efectuate între data semnării contractului de finanțare nerambursabilă și data finalizării mobilității și în scopul exclusiv al acestuia.</w:t>
      </w:r>
    </w:p>
    <w:p w:rsidR="00000000" w:rsidDel="00000000" w:rsidP="00000000" w:rsidRDefault="00000000" w:rsidRPr="00000000" w14:paraId="0000003F">
      <w:pPr>
        <w:numPr>
          <w:ilvl w:val="0"/>
          <w:numId w:val="1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Cheltuielile efectuate înainte sau după perioada contractuală sunt cheltuieli neeligibile din punct de vedere al finanțării nerambursabile. </w:t>
      </w:r>
    </w:p>
    <w:p w:rsidR="00000000" w:rsidDel="00000000" w:rsidP="00000000" w:rsidRDefault="00000000" w:rsidRPr="00000000" w14:paraId="00000040">
      <w:pPr>
        <w:numPr>
          <w:ilvl w:val="0"/>
          <w:numId w:val="1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Toate documentele justificative detaliate în</w:t>
      </w:r>
      <w:r w:rsidDel="00000000" w:rsidR="00000000" w:rsidRPr="00000000">
        <w:rPr>
          <w:rFonts w:ascii="Arial" w:cs="Arial" w:eastAsia="Arial" w:hAnsi="Arial"/>
          <w:i w:val="1"/>
          <w:rtl w:val="0"/>
        </w:rPr>
        <w:t xml:space="preserve"> Ghidul de raportare și decontare a cheltuielilor</w:t>
      </w:r>
      <w:r w:rsidDel="00000000" w:rsidR="00000000" w:rsidRPr="00000000">
        <w:rPr>
          <w:rFonts w:ascii="Arial" w:cs="Arial" w:eastAsia="Arial" w:hAnsi="Arial"/>
          <w:rtl w:val="0"/>
        </w:rPr>
        <w:t xml:space="preserve"> (Anexa 8) trebuie să fie întocmite între data semnării contractului și data prezentării acestora odată cu raportul de activitate.</w:t>
      </w:r>
    </w:p>
    <w:p w:rsidR="00000000" w:rsidDel="00000000" w:rsidP="00000000" w:rsidRDefault="00000000" w:rsidRPr="00000000" w14:paraId="0000004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10.</w:t>
      </w:r>
      <w:r w:rsidDel="00000000" w:rsidR="00000000" w:rsidRPr="00000000">
        <w:rPr>
          <w:rFonts w:ascii="Arial" w:cs="Arial" w:eastAsia="Arial" w:hAnsi="Arial"/>
          <w:rtl w:val="0"/>
        </w:rPr>
        <w:t xml:space="preserve"> </w:t>
      </w:r>
    </w:p>
    <w:p w:rsidR="00000000" w:rsidDel="00000000" w:rsidP="00000000" w:rsidRDefault="00000000" w:rsidRPr="00000000" w14:paraId="00000043">
      <w:pPr>
        <w:numPr>
          <w:ilvl w:val="0"/>
          <w:numId w:val="18"/>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Pentru fiecare cheltuială efectuată se vor prezenta documente justificative întocmite potrivit legislației în vigoare.</w:t>
      </w:r>
    </w:p>
    <w:p w:rsidR="00000000" w:rsidDel="00000000" w:rsidP="00000000" w:rsidRDefault="00000000" w:rsidRPr="00000000" w14:paraId="00000044">
      <w:pPr>
        <w:numPr>
          <w:ilvl w:val="0"/>
          <w:numId w:val="18"/>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Documentele justificative vor fi transmise în copie electronică lizibilă, conform </w:t>
      </w:r>
      <w:r w:rsidDel="00000000" w:rsidR="00000000" w:rsidRPr="00000000">
        <w:rPr>
          <w:rFonts w:ascii="Arial" w:cs="Arial" w:eastAsia="Arial" w:hAnsi="Arial"/>
          <w:i w:val="1"/>
          <w:rtl w:val="0"/>
        </w:rPr>
        <w:t xml:space="preserve">Ghidului de raportare și decontare a cheltuielilor</w:t>
      </w:r>
      <w:r w:rsidDel="00000000" w:rsidR="00000000" w:rsidRPr="00000000">
        <w:rPr>
          <w:rFonts w:ascii="Arial" w:cs="Arial" w:eastAsia="Arial" w:hAnsi="Arial"/>
          <w:rtl w:val="0"/>
        </w:rPr>
        <w:t xml:space="preserve"> (Anexa 8).</w:t>
      </w:r>
    </w:p>
    <w:p w:rsidR="00000000" w:rsidDel="00000000" w:rsidP="00000000" w:rsidRDefault="00000000" w:rsidRPr="00000000" w14:paraId="0000004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11.</w:t>
      </w:r>
      <w:r w:rsidDel="00000000" w:rsidR="00000000" w:rsidRPr="00000000">
        <w:rPr>
          <w:rFonts w:ascii="Arial" w:cs="Arial" w:eastAsia="Arial" w:hAnsi="Arial"/>
          <w:rtl w:val="0"/>
        </w:rPr>
        <w:t xml:space="preserve"> Raportul narativ (întocmit conform modelului din Anexa 9), documentele justificative și dosarul de presă se vor transmite autorității finanțatoare în termen de cel mult 14 zile calendaristice de la data finalizării mobilității, dar nu mai târziu de 20.05.2024.</w:t>
      </w:r>
    </w:p>
    <w:p w:rsidR="00000000" w:rsidDel="00000000" w:rsidP="00000000" w:rsidRDefault="00000000" w:rsidRPr="00000000" w14:paraId="0000004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 Drepturile și obligațiile părților</w:t>
      </w:r>
    </w:p>
    <w:p w:rsidR="00000000" w:rsidDel="00000000" w:rsidP="00000000" w:rsidRDefault="00000000" w:rsidRPr="00000000" w14:paraId="0000004A">
      <w:pPr>
        <w:spacing w:after="100" w:before="100"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B">
      <w:pPr>
        <w:numPr>
          <w:ilvl w:val="0"/>
          <w:numId w:val="15"/>
        </w:numPr>
        <w:spacing w:after="100" w:before="100" w:line="276" w:lineRule="auto"/>
        <w:ind w:left="425.19685039370086" w:hanging="360"/>
        <w:rPr>
          <w:rFonts w:ascii="Arial" w:cs="Arial" w:eastAsia="Arial" w:hAnsi="Arial"/>
          <w:b w:val="1"/>
        </w:rPr>
      </w:pPr>
      <w:r w:rsidDel="00000000" w:rsidR="00000000" w:rsidRPr="00000000">
        <w:rPr>
          <w:rFonts w:ascii="Arial" w:cs="Arial" w:eastAsia="Arial" w:hAnsi="Arial"/>
          <w:b w:val="1"/>
          <w:rtl w:val="0"/>
        </w:rPr>
        <w:t xml:space="preserve">Drepturile și obligațiile autorității finanțatoare</w:t>
      </w:r>
    </w:p>
    <w:p w:rsidR="00000000" w:rsidDel="00000000" w:rsidP="00000000" w:rsidRDefault="00000000" w:rsidRPr="00000000" w14:paraId="0000004C">
      <w:pPr>
        <w:spacing w:after="100" w:before="100" w:line="276" w:lineRule="auto"/>
        <w:ind w:left="720"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12. </w:t>
      </w:r>
      <w:r w:rsidDel="00000000" w:rsidR="00000000" w:rsidRPr="00000000">
        <w:rPr>
          <w:rFonts w:ascii="Arial" w:cs="Arial" w:eastAsia="Arial" w:hAnsi="Arial"/>
          <w:rtl w:val="0"/>
        </w:rPr>
        <w:t xml:space="preserve">Centrul de Proiecte al Municipiului Timișoara, în calitate de autoritate finanțatoare,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4E">
      <w:pPr>
        <w:numPr>
          <w:ilvl w:val="0"/>
          <w:numId w:val="1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modifice cuantumul finanţării alocate sau să rezilieze prezentul contract de finanțare dacă Beneficiarul comunică date, informaţii sau înscrisuri false ori eronate, precum şi în cazul neîndeplinirii sau îndeplinirii necorespunzătoare a obligaţiilor contractuale asumate de către Beneficiar, constatate prin rapoarte/note/adrese înaintate de către reprezentanți ai Centrului de Proiecte sau colaboratori desemnați în acest sens;</w:t>
      </w:r>
    </w:p>
    <w:p w:rsidR="00000000" w:rsidDel="00000000" w:rsidP="00000000" w:rsidRDefault="00000000" w:rsidRPr="00000000" w14:paraId="0000004F">
      <w:pPr>
        <w:numPr>
          <w:ilvl w:val="0"/>
          <w:numId w:val="1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considere contractul de finanțare ca fiind reziliat de plin drept în absenţa surselor complementare de finanțare la momentul efectuării decontului final şi să solicite restituirea integrală a sumei primite, la care se adaugă dobânda legală, calculată la suma acordată, în raport cu data primirii acesteia;</w:t>
      </w:r>
    </w:p>
    <w:p w:rsidR="00000000" w:rsidDel="00000000" w:rsidP="00000000" w:rsidRDefault="00000000" w:rsidRPr="00000000" w14:paraId="00000050">
      <w:pPr>
        <w:numPr>
          <w:ilvl w:val="0"/>
          <w:numId w:val="1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rezilieze prezentul contract și să solicite repararea prejudiciului cauzat, dacă beneficiarul inițiază sau sprijină activități de denigrare sau orice activitate sau conduită care ar putea aduce atingere imaginii Centrului de Proiecte al Municipiului Timișoara, Ministerului Culturii sau Programului cultural național „Timișoara – Capitală Europeană a Culturii” și situaţia nu este remediată în termen de 5 zile calendaristice de la data solicitării scrise formulate de autoritatea finanțatoare;</w:t>
      </w:r>
    </w:p>
    <w:p w:rsidR="00000000" w:rsidDel="00000000" w:rsidP="00000000" w:rsidRDefault="00000000" w:rsidRPr="00000000" w14:paraId="00000051">
      <w:pPr>
        <w:numPr>
          <w:ilvl w:val="0"/>
          <w:numId w:val="1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recupereze de la beneficiar fondurile utilizate de acesta pentru acoperirea altor cheltuieli decât cele eligibile, la care se vor adăuga dobânzi de 0,02% pe zi aplicate la sumele respective, calculate până la data recuperării lor;</w:t>
      </w:r>
    </w:p>
    <w:p w:rsidR="00000000" w:rsidDel="00000000" w:rsidP="00000000" w:rsidRDefault="00000000" w:rsidRPr="00000000" w14:paraId="00000052">
      <w:pPr>
        <w:numPr>
          <w:ilvl w:val="0"/>
          <w:numId w:val="12"/>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deducă un procent de până la 15% din valoarea finanțării acordate în cazul promovării necorespunzătoare a rolului/calității finanțatorului în cadrul mobilității, conform obligațiilor asumate de către beneficiar;</w:t>
      </w:r>
    </w:p>
    <w:p w:rsidR="00000000" w:rsidDel="00000000" w:rsidP="00000000" w:rsidRDefault="00000000" w:rsidRPr="00000000" w14:paraId="00000053">
      <w:pPr>
        <w:numPr>
          <w:ilvl w:val="0"/>
          <w:numId w:val="12"/>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beneficiarului, în toate materialele de comunicare privind activitatea sa, informații pe orice suport privind mobilitatea care face obiectul prezentului contract, fără alte obligații financiare, cu menționarea beneficiarului, în acord cu art. 5-7 din Regulamentul nr. 679/2016 privind protecţia persoanelor fizice în ceea ce priveşte prelucrarea datelor cu caracter personal şi privind libera circulaţie a acestor date cuprinse în prezentul contract și în documentele înscrise de către beneficiar la aplicare.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 - instituționale de orice tip, acord exprimat prin semnarea contractului sau a oricărui act care produce efecte juridice de orice tip;</w:t>
      </w:r>
    </w:p>
    <w:p w:rsidR="00000000" w:rsidDel="00000000" w:rsidP="00000000" w:rsidRDefault="00000000" w:rsidRPr="00000000" w14:paraId="00000054">
      <w:pPr>
        <w:numPr>
          <w:ilvl w:val="0"/>
          <w:numId w:val="12"/>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monitorizeze implementarea mobilității, prin persoane împuternicite, reprezentanți ai Centrului de Proiecte sau persoane contractate în acest scop, pentru evaluarea atingerii scopului, obiectivelor, rezultatelor și a altor indicatori privind mobilitatea.</w:t>
      </w:r>
    </w:p>
    <w:p w:rsidR="00000000" w:rsidDel="00000000" w:rsidP="00000000" w:rsidRDefault="00000000" w:rsidRPr="00000000" w14:paraId="00000055">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13. </w:t>
      </w:r>
      <w:r w:rsidDel="00000000" w:rsidR="00000000" w:rsidRPr="00000000">
        <w:rPr>
          <w:rFonts w:ascii="Arial" w:cs="Arial" w:eastAsia="Arial" w:hAnsi="Arial"/>
          <w:rtl w:val="0"/>
        </w:rPr>
        <w:t xml:space="preserve">Centrul de Proiecte, în calitate de autoritate finanțatoare, are următoarele </w:t>
      </w:r>
      <w:r w:rsidDel="00000000" w:rsidR="00000000" w:rsidRPr="00000000">
        <w:rPr>
          <w:rFonts w:ascii="Arial" w:cs="Arial" w:eastAsia="Arial" w:hAnsi="Arial"/>
          <w:b w:val="1"/>
          <w:rtl w:val="0"/>
        </w:rPr>
        <w:t xml:space="preserve">obligații</w:t>
      </w:r>
      <w:r w:rsidDel="00000000" w:rsidR="00000000" w:rsidRPr="00000000">
        <w:rPr>
          <w:rFonts w:ascii="Arial" w:cs="Arial" w:eastAsia="Arial" w:hAnsi="Arial"/>
          <w:rtl w:val="0"/>
        </w:rPr>
        <w:t xml:space="preserve">:</w:t>
      </w:r>
    </w:p>
    <w:p w:rsidR="00000000" w:rsidDel="00000000" w:rsidP="00000000" w:rsidRDefault="00000000" w:rsidRPr="00000000" w14:paraId="00000057">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asigure finanţarea cheltuielilor aferente organizării şi desfăşurării mobilității care face obiectul prezentului contract, în conformitate cu termenele prevăzute;</w:t>
      </w:r>
    </w:p>
    <w:p w:rsidR="00000000" w:rsidDel="00000000" w:rsidP="00000000" w:rsidRDefault="00000000" w:rsidRPr="00000000" w14:paraId="00000058">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pună la dispoziția beneficiarului elementele de identitate vizuală ale programului de finanțare în format digital și fizic, după caz, inclusiv </w:t>
      </w:r>
      <w:r w:rsidDel="00000000" w:rsidR="00000000" w:rsidRPr="00000000">
        <w:rPr>
          <w:rFonts w:ascii="Arial" w:cs="Arial" w:eastAsia="Arial" w:hAnsi="Arial"/>
          <w:i w:val="1"/>
          <w:rtl w:val="0"/>
        </w:rPr>
        <w:t xml:space="preserve">Ghidul de comunicare și aplicare a identității vizuale</w:t>
      </w:r>
      <w:r w:rsidDel="00000000" w:rsidR="00000000" w:rsidRPr="00000000">
        <w:rPr>
          <w:rFonts w:ascii="Arial" w:cs="Arial" w:eastAsia="Arial" w:hAnsi="Arial"/>
          <w:rtl w:val="0"/>
        </w:rPr>
        <w:t xml:space="preserve"> (Anexa 7), disponibil pe pagina web a programului de finanțare, la secțiunea „Documente utile”;</w:t>
      </w:r>
    </w:p>
    <w:p w:rsidR="00000000" w:rsidDel="00000000" w:rsidP="00000000" w:rsidRDefault="00000000" w:rsidRPr="00000000" w14:paraId="00000059">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respecte prevederile Regulamentului nr. 679/2016 privind protecţia persoanelor fizice în ceea ce priveşte prelucrarea datelor cu caracter personal şi privind libera circulaţie a acestor date cuprinse în prezentul contract și în documentele înscrise de către beneficiar la aplicare;</w:t>
      </w:r>
    </w:p>
    <w:p w:rsidR="00000000" w:rsidDel="00000000" w:rsidP="00000000" w:rsidRDefault="00000000" w:rsidRPr="00000000" w14:paraId="0000005A">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B">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urmărească sursele complementare aferente mobilității pentru care s-a semnat prezentul contract;</w:t>
      </w:r>
    </w:p>
    <w:p w:rsidR="00000000" w:rsidDel="00000000" w:rsidP="00000000" w:rsidRDefault="00000000" w:rsidRPr="00000000" w14:paraId="0000005C">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aducă la cunoștința beneficiarului orice informație de natură să afecteze executarea prezentului contract.</w:t>
      </w:r>
    </w:p>
    <w:p w:rsidR="00000000" w:rsidDel="00000000" w:rsidP="00000000" w:rsidRDefault="00000000" w:rsidRPr="00000000" w14:paraId="0000005D">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0"/>
          <w:numId w:val="15"/>
        </w:numPr>
        <w:spacing w:after="100" w:before="100" w:line="276" w:lineRule="auto"/>
        <w:ind w:left="425.19685039370086" w:hanging="360"/>
        <w:rPr>
          <w:rFonts w:ascii="Arial" w:cs="Arial" w:eastAsia="Arial" w:hAnsi="Arial"/>
          <w:b w:val="1"/>
        </w:rPr>
      </w:pPr>
      <w:r w:rsidDel="00000000" w:rsidR="00000000" w:rsidRPr="00000000">
        <w:rPr>
          <w:rFonts w:ascii="Arial" w:cs="Arial" w:eastAsia="Arial" w:hAnsi="Arial"/>
          <w:b w:val="1"/>
          <w:rtl w:val="0"/>
        </w:rPr>
        <w:t xml:space="preserve">Drepturile și obligațiile beneficiarului</w:t>
      </w:r>
    </w:p>
    <w:p w:rsidR="00000000" w:rsidDel="00000000" w:rsidP="00000000" w:rsidRDefault="00000000" w:rsidRPr="00000000" w14:paraId="0000005F">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14. ____&lt;&lt;&lt;Prenume și Nume&gt;&gt;&gt;_____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_____&lt;&lt;&lt;Denumire PFA&gt;&gt;&gt;_____, </w:t>
      </w:r>
      <w:r w:rsidDel="00000000" w:rsidR="00000000" w:rsidRPr="00000000">
        <w:rPr>
          <w:rFonts w:ascii="Arial" w:cs="Arial" w:eastAsia="Arial" w:hAnsi="Arial"/>
          <w:rtl w:val="0"/>
        </w:rPr>
        <w:t xml:space="preserve">în calitate de beneficiar,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61">
      <w:pPr>
        <w:numPr>
          <w:ilvl w:val="0"/>
          <w:numId w:val="11"/>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Centrului de Proiecte al Municipiului Timișoara, în toate materialele de comunicare privind activitatea sa, informații pe orice suport privind mobilitatea care face obiectul prezentului contract, fără alte obligații financiare, cu menționarea partenerilor implicați în derularea mobilității;</w:t>
      </w:r>
    </w:p>
    <w:p w:rsidR="00000000" w:rsidDel="00000000" w:rsidP="00000000" w:rsidRDefault="00000000" w:rsidRPr="00000000" w14:paraId="00000062">
      <w:pPr>
        <w:numPr>
          <w:ilvl w:val="0"/>
          <w:numId w:val="11"/>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obțină suma reprezentând finanţarea nerambursabilă, în condiţiile prevăzute în prezentul contract;</w:t>
      </w:r>
    </w:p>
    <w:p w:rsidR="00000000" w:rsidDel="00000000" w:rsidP="00000000" w:rsidRDefault="00000000" w:rsidRPr="00000000" w14:paraId="00000063">
      <w:pPr>
        <w:numPr>
          <w:ilvl w:val="0"/>
          <w:numId w:val="11"/>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4">
      <w:pPr>
        <w:spacing w:after="100" w:before="1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____&lt;&lt;&lt;Prenume și Nume&gt;&gt;&gt;_____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_____&lt;&lt;&lt;Denumire PFA&gt;&gt;&gt;_____</w:t>
      </w:r>
      <w:r w:rsidDel="00000000" w:rsidR="00000000" w:rsidRPr="00000000">
        <w:rPr>
          <w:rFonts w:ascii="Arial" w:cs="Arial" w:eastAsia="Arial" w:hAnsi="Arial"/>
          <w:rtl w:val="0"/>
        </w:rPr>
        <w:t xml:space="preserve">, în calitate de beneficiar, are următoarele </w:t>
      </w:r>
      <w:r w:rsidDel="00000000" w:rsidR="00000000" w:rsidRPr="00000000">
        <w:rPr>
          <w:rFonts w:ascii="Arial" w:cs="Arial" w:eastAsia="Arial" w:hAnsi="Arial"/>
          <w:b w:val="1"/>
          <w:rtl w:val="0"/>
        </w:rPr>
        <w:t xml:space="preserve">obligații</w:t>
      </w:r>
      <w:r w:rsidDel="00000000" w:rsidR="00000000" w:rsidRPr="00000000">
        <w:rPr>
          <w:rFonts w:ascii="Arial" w:cs="Arial" w:eastAsia="Arial" w:hAnsi="Arial"/>
          <w:rtl w:val="0"/>
        </w:rPr>
        <w:t xml:space="preserve">:</w:t>
      </w:r>
    </w:p>
    <w:p w:rsidR="00000000" w:rsidDel="00000000" w:rsidP="00000000" w:rsidRDefault="00000000" w:rsidRPr="00000000" w14:paraId="00000066">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finanţarea numai în scopul realizării mobilității care face obiectul prezentului contract, în condiţiile legii;</w:t>
      </w:r>
    </w:p>
    <w:p w:rsidR="00000000" w:rsidDel="00000000" w:rsidP="00000000" w:rsidRDefault="00000000" w:rsidRPr="00000000" w14:paraId="00000067">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efectueze plata tuturor cheltuielilor aferente realizării mobilității, cu respectarea procedurilor legale în vigoare și a condițiilor prezentului contract și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8);</w:t>
      </w:r>
    </w:p>
    <w:p w:rsidR="00000000" w:rsidDel="00000000" w:rsidP="00000000" w:rsidRDefault="00000000" w:rsidRPr="00000000" w14:paraId="00000068">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prezinte autorității finanțatoare cererile de plată sau, după caz, facturile emise pentru fiecare tranşă, în vederea efectuării plății;</w:t>
      </w:r>
    </w:p>
    <w:p w:rsidR="00000000" w:rsidDel="00000000" w:rsidP="00000000" w:rsidRDefault="00000000" w:rsidRPr="00000000" w14:paraId="00000069">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prezinte raportul de activitate, documentele justificative și dosarul de presă, în condițiile stabilite în prezentul contract și în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8) și, dacă Centrul de Proiecte al Municipiului Timișoara solicită, să completeze/modifice și transmită documentele incomplete sau eronate prezentate spre decontare, în termen de maximum 5 zile lucrătoare de la data solicitării;</w:t>
      </w:r>
    </w:p>
    <w:p w:rsidR="00000000" w:rsidDel="00000000" w:rsidP="00000000" w:rsidRDefault="00000000" w:rsidRPr="00000000" w14:paraId="0000006A">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utilizeze materialele promoţionale și/sau publicațiile și produsele culturale generate în cadrul mobilității, în scopul obţinerii de profit;</w:t>
      </w:r>
    </w:p>
    <w:p w:rsidR="00000000" w:rsidDel="00000000" w:rsidP="00000000" w:rsidRDefault="00000000" w:rsidRPr="00000000" w14:paraId="0000006B">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accepte controlul şi verificările Centrului de Proiecte al Municipiului Timișoara, Ministerului Culturii şi ale altor autorităţi cu atribuţii în domeniul controlului financiar-fiscal, în legătură cu modul de utilizare a fondurilor reprezentând finanţarea nerambursabilă alocată conform prezentului contract de finanțare;</w:t>
      </w:r>
    </w:p>
    <w:p w:rsidR="00000000" w:rsidDel="00000000" w:rsidP="00000000" w:rsidRDefault="00000000" w:rsidRPr="00000000" w14:paraId="0000006C">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menţioneze numele şi calitatea finanțatorului în toate interviurile scrise şi în format video și audio acordate în legătură cu mobilitatea care face obiectul prezentului contract de finanțare,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 7);</w:t>
      </w:r>
    </w:p>
    <w:p w:rsidR="00000000" w:rsidDel="00000000" w:rsidP="00000000" w:rsidRDefault="00000000" w:rsidRPr="00000000" w14:paraId="0000006D">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insereze siglele puse le dispoziție de Centrul de Proiecte al Municipiului Timișoara în materialele de promovare și comunicare a mobilității, atât în format tipărit, cât și digital,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 7);</w:t>
      </w:r>
    </w:p>
    <w:p w:rsidR="00000000" w:rsidDel="00000000" w:rsidP="00000000" w:rsidRDefault="00000000" w:rsidRPr="00000000" w14:paraId="0000006E">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permită autorității finanțatoare să utilizeze în mod gratuit informațiile cuprinse în raportul de activitate, precum și pe cele privind rezultatele obținute, prin toate modalitățile de comunicare publică pe care le decide, inclusiv pentru diseminarea rezultatelor și impactului Programului cultural național „Timișoara – Capitală Europeană a Culturii în anul 2023”;</w:t>
      </w:r>
    </w:p>
    <w:p w:rsidR="00000000" w:rsidDel="00000000" w:rsidP="00000000" w:rsidRDefault="00000000" w:rsidRPr="00000000" w14:paraId="0000006F">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pună la dispoziția autorității finanțatoare,</w:t>
      </w:r>
      <w:r w:rsidDel="00000000" w:rsidR="00000000" w:rsidRPr="00000000">
        <w:rPr>
          <w:rFonts w:ascii="Arial" w:cs="Arial" w:eastAsia="Arial" w:hAnsi="Arial"/>
          <w:b w:val="1"/>
          <w:rtl w:val="0"/>
        </w:rPr>
        <w:t xml:space="preserve"> în maximum 10 zile calendaristice de la data solicitării</w:t>
      </w:r>
      <w:r w:rsidDel="00000000" w:rsidR="00000000" w:rsidRPr="00000000">
        <w:rPr>
          <w:rFonts w:ascii="Arial" w:cs="Arial" w:eastAsia="Arial" w:hAnsi="Arial"/>
          <w:rtl w:val="0"/>
        </w:rPr>
        <w:t xml:space="preserve">, în mod gratuit, texte, fotografii și alte materiale audio-vizuale cu privire la mobilitate și să autorizeze folosirea de către autoritatea finanțatoare în orice mod consideră de cuviință, inclusiv să le publice prin orice modalitate de comunicare pe care o va decide; aceste autorizări se acordă pe o perioadă nedeterminată și sunt valabile fără limite teritoriale și fără a da naștere unor pretenții materiale suplimentare din partea beneficiarului; </w:t>
      </w:r>
    </w:p>
    <w:p w:rsidR="00000000" w:rsidDel="00000000" w:rsidP="00000000" w:rsidRDefault="00000000" w:rsidRPr="00000000" w14:paraId="00000070">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transmită autorității finanțatoare, la adresa: comunicare@centruldeproiecte.ro, în termen de</w:t>
      </w:r>
      <w:r w:rsidDel="00000000" w:rsidR="00000000" w:rsidRPr="00000000">
        <w:rPr>
          <w:rFonts w:ascii="Arial" w:cs="Arial" w:eastAsia="Arial" w:hAnsi="Arial"/>
          <w:b w:val="1"/>
          <w:rtl w:val="0"/>
        </w:rPr>
        <w:t xml:space="preserve"> maximum 7 zile </w:t>
      </w:r>
      <w:r w:rsidDel="00000000" w:rsidR="00000000" w:rsidRPr="00000000">
        <w:rPr>
          <w:rFonts w:ascii="Arial" w:cs="Arial" w:eastAsia="Arial" w:hAnsi="Arial"/>
          <w:rtl w:val="0"/>
        </w:rPr>
        <w:t xml:space="preserve">calendaristice de la desfășurarea mobilității, </w:t>
      </w:r>
      <w:r w:rsidDel="00000000" w:rsidR="00000000" w:rsidRPr="00000000">
        <w:rPr>
          <w:rFonts w:ascii="Arial" w:cs="Arial" w:eastAsia="Arial" w:hAnsi="Arial"/>
          <w:b w:val="1"/>
          <w:rtl w:val="0"/>
        </w:rPr>
        <w:t xml:space="preserve">un pachet de minimum 10 fotografii </w:t>
      </w:r>
      <w:r w:rsidDel="00000000" w:rsidR="00000000" w:rsidRPr="00000000">
        <w:rPr>
          <w:rFonts w:ascii="Arial" w:cs="Arial" w:eastAsia="Arial" w:hAnsi="Arial"/>
          <w:rtl w:val="0"/>
        </w:rPr>
        <w:t xml:space="preserve">reprezentative pentru mobilitate, fără niciun fel de însemne grafice și având un format și o calitate compatibile cu publicarea online și tipărită;</w:t>
      </w:r>
    </w:p>
    <w:p w:rsidR="00000000" w:rsidDel="00000000" w:rsidP="00000000" w:rsidRDefault="00000000" w:rsidRPr="00000000" w14:paraId="00000071">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participe la realizarea de analize, studii, evenimente sau publicații care evidențiază rezultatele și impactul programului cultural național „Timișoara – Capitală Europeană a Culturii în anul 2023”, inclusiv prin completarea valorilor autodeclarate pe baza documentației și a indicațiilor de completare primite de la Centrul de Proiecte al Municipiului Timișoara, în termenele comunicate de acesta;</w:t>
      </w:r>
    </w:p>
    <w:p w:rsidR="00000000" w:rsidDel="00000000" w:rsidP="00000000" w:rsidRDefault="00000000" w:rsidRPr="00000000" w14:paraId="00000072">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3">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74">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aducă la cunoștința autorității finanțatoare orice informație de natură să afecteze executarea prezentului contract.</w:t>
      </w:r>
    </w:p>
    <w:p w:rsidR="00000000" w:rsidDel="00000000" w:rsidP="00000000" w:rsidRDefault="00000000" w:rsidRPr="00000000" w14:paraId="00000075">
      <w:pPr>
        <w:spacing w:after="100" w:before="100" w:line="276" w:lineRule="auto"/>
        <w:ind w:right="1.0629921259857156"/>
        <w:rPr>
          <w:rFonts w:ascii="Arial" w:cs="Arial" w:eastAsia="Arial" w:hAnsi="Arial"/>
        </w:rPr>
      </w:pPr>
      <w:r w:rsidDel="00000000" w:rsidR="00000000" w:rsidRPr="00000000">
        <w:rPr>
          <w:rtl w:val="0"/>
        </w:rPr>
      </w:r>
    </w:p>
    <w:p w:rsidR="00000000" w:rsidDel="00000000" w:rsidP="00000000" w:rsidRDefault="00000000" w:rsidRPr="00000000" w14:paraId="0000007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 Modificarea, rezilierea și încetarea contractului</w:t>
      </w:r>
    </w:p>
    <w:p w:rsidR="00000000" w:rsidDel="00000000" w:rsidP="00000000" w:rsidRDefault="00000000" w:rsidRPr="00000000" w14:paraId="0000007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1:</w:t>
      </w:r>
      <w:r w:rsidDel="00000000" w:rsidR="00000000" w:rsidRPr="00000000">
        <w:rPr>
          <w:rFonts w:ascii="Arial" w:cs="Arial" w:eastAsia="Arial" w:hAnsi="Arial"/>
          <w:rtl w:val="0"/>
        </w:rPr>
        <w:t xml:space="preserve"> Modificarea contractului</w:t>
      </w:r>
    </w:p>
    <w:p w:rsidR="00000000" w:rsidDel="00000000" w:rsidP="00000000" w:rsidRDefault="00000000" w:rsidRPr="00000000" w14:paraId="0000007A">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16. </w:t>
      </w:r>
    </w:p>
    <w:p w:rsidR="00000000" w:rsidDel="00000000" w:rsidP="00000000" w:rsidRDefault="00000000" w:rsidRPr="00000000" w14:paraId="0000007B">
      <w:pPr>
        <w:numPr>
          <w:ilvl w:val="0"/>
          <w:numId w:val="10"/>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7C">
      <w:pPr>
        <w:numPr>
          <w:ilvl w:val="0"/>
          <w:numId w:val="10"/>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Beneficiarul are obligația de a informa de îndată autoritatea finanțatoare - cel târziu în termen de </w:t>
      </w:r>
      <w:r w:rsidDel="00000000" w:rsidR="00000000" w:rsidRPr="00000000">
        <w:rPr>
          <w:rFonts w:ascii="Arial" w:cs="Arial" w:eastAsia="Arial" w:hAnsi="Arial"/>
          <w:b w:val="1"/>
          <w:rtl w:val="0"/>
        </w:rPr>
        <w:t xml:space="preserve">maximum 48 de ore</w:t>
      </w:r>
      <w:r w:rsidDel="00000000" w:rsidR="00000000" w:rsidRPr="00000000">
        <w:rPr>
          <w:rFonts w:ascii="Arial" w:cs="Arial" w:eastAsia="Arial" w:hAnsi="Arial"/>
          <w:rtl w:val="0"/>
        </w:rPr>
        <w:t xml:space="preserve"> de la producere - cu privire la orice eveniment sau împrejurare de natură a cauza o modificare a activităților contractului. Informarea va conține și descrierea condițiilor și a circumstanțelor în care mobilitatea se va desfășura sau a oricăror altor aspecte privind executarea prezentului contract.</w:t>
      </w:r>
    </w:p>
    <w:p w:rsidR="00000000" w:rsidDel="00000000" w:rsidP="00000000" w:rsidRDefault="00000000" w:rsidRPr="00000000" w14:paraId="0000007D">
      <w:pPr>
        <w:numPr>
          <w:ilvl w:val="0"/>
          <w:numId w:val="10"/>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Dacă cererea de modificare a contractului vine din partea beneficiarului, acesta trebuie să o adreseze autorității finanțatoare cu</w:t>
      </w:r>
      <w:r w:rsidDel="00000000" w:rsidR="00000000" w:rsidRPr="00000000">
        <w:rPr>
          <w:rFonts w:ascii="Arial" w:cs="Arial" w:eastAsia="Arial" w:hAnsi="Arial"/>
          <w:b w:val="1"/>
          <w:rtl w:val="0"/>
        </w:rPr>
        <w:t xml:space="preserve"> cel puțin 15</w:t>
      </w:r>
      <w:r w:rsidDel="00000000" w:rsidR="00000000" w:rsidRPr="00000000">
        <w:rPr>
          <w:rFonts w:ascii="Arial" w:cs="Arial" w:eastAsia="Arial" w:hAnsi="Arial"/>
          <w:rtl w:val="0"/>
        </w:rPr>
        <w:t xml:space="preserve"> zile calendaristice înaintea momentului la care dorește ca această modificare să intre în vigoare.</w:t>
      </w:r>
    </w:p>
    <w:p w:rsidR="00000000" w:rsidDel="00000000" w:rsidP="00000000" w:rsidRDefault="00000000" w:rsidRPr="00000000" w14:paraId="0000007E">
      <w:pPr>
        <w:numPr>
          <w:ilvl w:val="0"/>
          <w:numId w:val="10"/>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Schimbarea adresei și modificarea contului bancar pot face obiectul unei simple notificări către autoritatea finanțatoare.</w:t>
      </w:r>
    </w:p>
    <w:p w:rsidR="00000000" w:rsidDel="00000000" w:rsidP="00000000" w:rsidRDefault="00000000" w:rsidRPr="00000000" w14:paraId="0000007F">
      <w:pPr>
        <w:numPr>
          <w:ilvl w:val="0"/>
          <w:numId w:val="1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Suma maximă a finanțării nerambursabile menționată la art. 3 nu poate fi majorată.</w:t>
      </w:r>
    </w:p>
    <w:p w:rsidR="00000000" w:rsidDel="00000000" w:rsidP="00000000" w:rsidRDefault="00000000" w:rsidRPr="00000000" w14:paraId="0000008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2:</w:t>
      </w:r>
      <w:r w:rsidDel="00000000" w:rsidR="00000000" w:rsidRPr="00000000">
        <w:rPr>
          <w:rFonts w:ascii="Arial" w:cs="Arial" w:eastAsia="Arial" w:hAnsi="Arial"/>
          <w:rtl w:val="0"/>
        </w:rPr>
        <w:t xml:space="preserve"> Rezilierea contractului</w:t>
      </w:r>
    </w:p>
    <w:p w:rsidR="00000000" w:rsidDel="00000000" w:rsidP="00000000" w:rsidRDefault="00000000" w:rsidRPr="00000000" w14:paraId="0000008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17.</w:t>
      </w:r>
      <w:r w:rsidDel="00000000" w:rsidR="00000000" w:rsidRPr="00000000">
        <w:rPr>
          <w:rFonts w:ascii="Arial" w:cs="Arial" w:eastAsia="Arial" w:hAnsi="Arial"/>
          <w:rtl w:val="0"/>
        </w:rPr>
        <w:t xml:space="preserve"> </w:t>
      </w:r>
    </w:p>
    <w:p w:rsidR="00000000" w:rsidDel="00000000" w:rsidP="00000000" w:rsidRDefault="00000000" w:rsidRPr="00000000" w14:paraId="00000083">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Prezentul contract poate fi reziliat în termen de </w:t>
      </w:r>
      <w:r w:rsidDel="00000000" w:rsidR="00000000" w:rsidRPr="00000000">
        <w:rPr>
          <w:rFonts w:ascii="Arial" w:cs="Arial" w:eastAsia="Arial" w:hAnsi="Arial"/>
          <w:b w:val="1"/>
          <w:rtl w:val="0"/>
        </w:rPr>
        <w:t xml:space="preserve">5 zile</w:t>
      </w:r>
      <w:r w:rsidDel="00000000" w:rsidR="00000000" w:rsidRPr="00000000">
        <w:rPr>
          <w:rFonts w:ascii="Arial" w:cs="Arial" w:eastAsia="Arial" w:hAnsi="Arial"/>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84">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Notificarea prevăzută la alin. (1) va fi comunicată în termen de </w:t>
      </w:r>
      <w:r w:rsidDel="00000000" w:rsidR="00000000" w:rsidRPr="00000000">
        <w:rPr>
          <w:rFonts w:ascii="Arial" w:cs="Arial" w:eastAsia="Arial" w:hAnsi="Arial"/>
          <w:b w:val="1"/>
          <w:rtl w:val="0"/>
        </w:rPr>
        <w:t xml:space="preserve">15 zile </w:t>
      </w:r>
      <w:r w:rsidDel="00000000" w:rsidR="00000000" w:rsidRPr="00000000">
        <w:rPr>
          <w:rFonts w:ascii="Arial" w:cs="Arial" w:eastAsia="Arial" w:hAnsi="Arial"/>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85">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cazul în care beneficiarului i s-a notificat rezilierea prezentului contract de finanțare din vina sa, acesta este obligat, ca în termen de </w:t>
      </w:r>
      <w:r w:rsidDel="00000000" w:rsidR="00000000" w:rsidRPr="00000000">
        <w:rPr>
          <w:rFonts w:ascii="Arial" w:cs="Arial" w:eastAsia="Arial" w:hAnsi="Arial"/>
          <w:b w:val="1"/>
          <w:rtl w:val="0"/>
        </w:rPr>
        <w:t xml:space="preserve">15 zile</w:t>
      </w:r>
      <w:r w:rsidDel="00000000" w:rsidR="00000000" w:rsidRPr="00000000">
        <w:rPr>
          <w:rFonts w:ascii="Arial" w:cs="Arial" w:eastAsia="Arial" w:hAnsi="Arial"/>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86">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În urma verificării documentelor justificative pentru fiecare cheltuială, autoritatea finanțatoare are obligația de a recupera de la beneficiar fondurile utilizate de acesta pentru acoperirea altor cheltuieli decât cele eligibile, conform </w:t>
      </w:r>
      <w:r w:rsidDel="00000000" w:rsidR="00000000" w:rsidRPr="00000000">
        <w:rPr>
          <w:rFonts w:ascii="Arial" w:cs="Arial" w:eastAsia="Arial" w:hAnsi="Arial"/>
          <w:i w:val="1"/>
          <w:highlight w:val="white"/>
          <w:rtl w:val="0"/>
        </w:rPr>
        <w:t xml:space="preserve">Ghidului de raportare și decontare a cheltuielilor</w:t>
      </w:r>
      <w:r w:rsidDel="00000000" w:rsidR="00000000" w:rsidRPr="00000000">
        <w:rPr>
          <w:rFonts w:ascii="Arial" w:cs="Arial" w:eastAsia="Arial" w:hAnsi="Arial"/>
          <w:highlight w:val="white"/>
          <w:rtl w:val="0"/>
        </w:rPr>
        <w:t xml:space="preserve"> (Anexa 8).</w:t>
      </w:r>
      <w:r w:rsidDel="00000000" w:rsidR="00000000" w:rsidRPr="00000000">
        <w:rPr>
          <w:rtl w:val="0"/>
        </w:rPr>
      </w:r>
    </w:p>
    <w:p w:rsidR="00000000" w:rsidDel="00000000" w:rsidP="00000000" w:rsidRDefault="00000000" w:rsidRPr="00000000" w14:paraId="00000087">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Conform prevederilor din OG 51/1998, Legii nr. 288/2022 și Legii 196/2023, precum și prevederilor </w:t>
      </w:r>
      <w:r w:rsidDel="00000000" w:rsidR="00000000" w:rsidRPr="00000000">
        <w:rPr>
          <w:rFonts w:ascii="Arial" w:cs="Arial" w:eastAsia="Arial" w:hAnsi="Arial"/>
          <w:i w:val="1"/>
          <w:highlight w:val="white"/>
          <w:rtl w:val="0"/>
        </w:rPr>
        <w:t xml:space="preserve">Ghidului solicitantului</w:t>
      </w:r>
      <w:r w:rsidDel="00000000" w:rsidR="00000000" w:rsidRPr="00000000">
        <w:rPr>
          <w:rFonts w:ascii="Arial" w:cs="Arial" w:eastAsia="Arial" w:hAnsi="Arial"/>
          <w:highlight w:val="white"/>
          <w:rtl w:val="0"/>
        </w:rPr>
        <w:t xml:space="preserve">, constatarea de către autoritatea finanțatoare a încălcării cu rea-credință a obligațiilor prevăzute la cap. 5, alin. 5.3 și 5.4 din </w:t>
      </w:r>
      <w:r w:rsidDel="00000000" w:rsidR="00000000" w:rsidRPr="00000000">
        <w:rPr>
          <w:rFonts w:ascii="Arial" w:cs="Arial" w:eastAsia="Arial" w:hAnsi="Arial"/>
          <w:i w:val="1"/>
          <w:highlight w:val="white"/>
          <w:rtl w:val="0"/>
        </w:rPr>
        <w:t xml:space="preserve">Ghidul solicitantului</w:t>
      </w:r>
      <w:r w:rsidDel="00000000" w:rsidR="00000000" w:rsidRPr="00000000">
        <w:rPr>
          <w:rFonts w:ascii="Arial" w:cs="Arial" w:eastAsia="Arial" w:hAnsi="Arial"/>
          <w:highlight w:val="white"/>
          <w:rtl w:val="0"/>
        </w:rPr>
        <w:t xml:space="preserve">, atrage sancțiunea rezilierii de drept a contractului de finanțare și constituie titlu executoriu pentru recuperarea sumelor acordate</w:t>
      </w:r>
      <w:r w:rsidDel="00000000" w:rsidR="00000000" w:rsidRPr="00000000">
        <w:rPr>
          <w:rFonts w:ascii="Arial" w:cs="Arial" w:eastAsia="Arial" w:hAnsi="Arial"/>
          <w:sz w:val="21"/>
          <w:szCs w:val="21"/>
          <w:highlight w:val="white"/>
          <w:rtl w:val="0"/>
        </w:rPr>
        <w:t xml:space="preserve">, inclusiv a dobânzii legale și a penalităților aferente, stabilite conform dispozițiilor legale incidente.</w:t>
      </w:r>
      <w:r w:rsidDel="00000000" w:rsidR="00000000" w:rsidRPr="00000000">
        <w:rPr>
          <w:rtl w:val="0"/>
        </w:rPr>
      </w:r>
    </w:p>
    <w:p w:rsidR="00000000" w:rsidDel="00000000" w:rsidP="00000000" w:rsidRDefault="00000000" w:rsidRPr="00000000" w14:paraId="00000088">
      <w:pPr>
        <w:numPr>
          <w:ilvl w:val="0"/>
          <w:numId w:val="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Nerespectarea de către beneficiar a obligațiilor privitoare la menționarea autorității finanțatoare și la aplicarea identității vizuale, conform prezentului contract, a </w:t>
      </w:r>
      <w:r w:rsidDel="00000000" w:rsidR="00000000" w:rsidRPr="00000000">
        <w:rPr>
          <w:rFonts w:ascii="Arial" w:cs="Arial" w:eastAsia="Arial" w:hAnsi="Arial"/>
          <w:i w:val="1"/>
          <w:highlight w:val="white"/>
          <w:rtl w:val="0"/>
        </w:rPr>
        <w:t xml:space="preserve">Ghidului solicitantului</w:t>
      </w:r>
      <w:r w:rsidDel="00000000" w:rsidR="00000000" w:rsidRPr="00000000">
        <w:rPr>
          <w:rFonts w:ascii="Arial" w:cs="Arial" w:eastAsia="Arial" w:hAnsi="Arial"/>
          <w:highlight w:val="white"/>
          <w:rtl w:val="0"/>
        </w:rPr>
        <w:t xml:space="preserve"> și a </w:t>
      </w:r>
      <w:r w:rsidDel="00000000" w:rsidR="00000000" w:rsidRPr="00000000">
        <w:rPr>
          <w:rFonts w:ascii="Arial" w:cs="Arial" w:eastAsia="Arial" w:hAnsi="Arial"/>
          <w:i w:val="1"/>
          <w:highlight w:val="white"/>
          <w:rtl w:val="0"/>
        </w:rPr>
        <w:t xml:space="preserve">Ghidului de comunicare și aplicare a identității vizuale</w:t>
      </w:r>
      <w:r w:rsidDel="00000000" w:rsidR="00000000" w:rsidRPr="00000000">
        <w:rPr>
          <w:rFonts w:ascii="Arial" w:cs="Arial" w:eastAsia="Arial" w:hAnsi="Arial"/>
          <w:highlight w:val="white"/>
          <w:rtl w:val="0"/>
        </w:rPr>
        <w:t xml:space="preserve">, duce la retragerea a 15% din valoarea totală a finanțării acordate, la care se aplică penalități de 0,02%/ zi, calculate de la data sesizării de către autoritatea finanțatoare și până la remediere.</w:t>
      </w:r>
      <w:r w:rsidDel="00000000" w:rsidR="00000000" w:rsidRPr="00000000">
        <w:rPr>
          <w:rtl w:val="0"/>
        </w:rPr>
      </w:r>
    </w:p>
    <w:p w:rsidR="00000000" w:rsidDel="00000000" w:rsidP="00000000" w:rsidRDefault="00000000" w:rsidRPr="00000000" w14:paraId="00000089">
      <w:pPr>
        <w:spacing w:after="100" w:before="10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3:</w:t>
      </w:r>
      <w:r w:rsidDel="00000000" w:rsidR="00000000" w:rsidRPr="00000000">
        <w:rPr>
          <w:rFonts w:ascii="Arial" w:cs="Arial" w:eastAsia="Arial" w:hAnsi="Arial"/>
          <w:rtl w:val="0"/>
        </w:rPr>
        <w:t xml:space="preserve"> Încetarea contractului</w:t>
      </w:r>
    </w:p>
    <w:p w:rsidR="00000000" w:rsidDel="00000000" w:rsidP="00000000" w:rsidRDefault="00000000" w:rsidRPr="00000000" w14:paraId="0000008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18.</w:t>
      </w:r>
      <w:r w:rsidDel="00000000" w:rsidR="00000000" w:rsidRPr="00000000">
        <w:rPr>
          <w:rFonts w:ascii="Arial" w:cs="Arial" w:eastAsia="Arial" w:hAnsi="Arial"/>
          <w:rtl w:val="0"/>
        </w:rPr>
        <w:t xml:space="preserve"> Prezentul contract încetează: </w:t>
      </w:r>
    </w:p>
    <w:p w:rsidR="00000000" w:rsidDel="00000000" w:rsidP="00000000" w:rsidRDefault="00000000" w:rsidRPr="00000000" w14:paraId="0000008C">
      <w:pPr>
        <w:numPr>
          <w:ilvl w:val="0"/>
          <w:numId w:val="4"/>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la data rezilierii acestuia;</w:t>
      </w:r>
    </w:p>
    <w:p w:rsidR="00000000" w:rsidDel="00000000" w:rsidP="00000000" w:rsidRDefault="00000000" w:rsidRPr="00000000" w14:paraId="0000008D">
      <w:pPr>
        <w:numPr>
          <w:ilvl w:val="0"/>
          <w:numId w:val="4"/>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sz w:val="21"/>
          <w:szCs w:val="21"/>
          <w:rtl w:val="0"/>
        </w:rPr>
        <w:t xml:space="preserve">la data primirii notificării privind denunțarea unilaterale a contractului de către una dintre părțile contractante;</w:t>
      </w:r>
      <w:r w:rsidDel="00000000" w:rsidR="00000000" w:rsidRPr="00000000">
        <w:rPr>
          <w:rtl w:val="0"/>
        </w:rPr>
      </w:r>
    </w:p>
    <w:p w:rsidR="00000000" w:rsidDel="00000000" w:rsidP="00000000" w:rsidRDefault="00000000" w:rsidRPr="00000000" w14:paraId="0000008E">
      <w:pPr>
        <w:numPr>
          <w:ilvl w:val="0"/>
          <w:numId w:val="4"/>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la data aprobării de către autoritatea finanțatoare a raportului de activitate, documentelor justificative și dosarului de presă, respectiv plății ultimei tranșe, dar nu mai târziu de 28.06.2024.</w:t>
      </w:r>
    </w:p>
    <w:p w:rsidR="00000000" w:rsidDel="00000000" w:rsidP="00000000" w:rsidRDefault="00000000" w:rsidRPr="00000000" w14:paraId="0000008F">
      <w:pPr>
        <w:numPr>
          <w:ilvl w:val="0"/>
          <w:numId w:val="4"/>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prin acordul părților, consemnat în scris;</w:t>
      </w:r>
    </w:p>
    <w:p w:rsidR="00000000" w:rsidDel="00000000" w:rsidP="00000000" w:rsidRDefault="00000000" w:rsidRPr="00000000" w14:paraId="00000090">
      <w:pPr>
        <w:numPr>
          <w:ilvl w:val="0"/>
          <w:numId w:val="4"/>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alte situații prevăzute de legislația în vigoare.</w:t>
      </w:r>
    </w:p>
    <w:p w:rsidR="00000000" w:rsidDel="00000000" w:rsidP="00000000" w:rsidRDefault="00000000" w:rsidRPr="00000000" w14:paraId="0000009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 Forța majoră</w:t>
      </w:r>
    </w:p>
    <w:p w:rsidR="00000000" w:rsidDel="00000000" w:rsidP="00000000" w:rsidRDefault="00000000" w:rsidRPr="00000000" w14:paraId="0000009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19. </w:t>
      </w:r>
      <w:r w:rsidDel="00000000" w:rsidR="00000000" w:rsidRPr="00000000">
        <w:rPr>
          <w:rFonts w:ascii="Arial" w:cs="Arial" w:eastAsia="Arial" w:hAnsi="Arial"/>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9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20.</w:t>
      </w:r>
      <w:r w:rsidDel="00000000" w:rsidR="00000000" w:rsidRPr="00000000">
        <w:rPr>
          <w:rFonts w:ascii="Arial" w:cs="Arial" w:eastAsia="Arial" w:hAnsi="Arial"/>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9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21.</w:t>
      </w:r>
      <w:r w:rsidDel="00000000" w:rsidR="00000000" w:rsidRPr="00000000">
        <w:rPr>
          <w:rFonts w:ascii="Arial" w:cs="Arial" w:eastAsia="Arial" w:hAnsi="Arial"/>
          <w:rtl w:val="0"/>
        </w:rPr>
        <w:t xml:space="preserve"> Data de referință este ștampila poștei de expediere sau/și confirmarea de transmitere a corespondenței în format electronic, la adresa de corespondență indicată în cuprinsul contractului. Dovada va fi certificată de partea căreia i se opune cazul de forță majoră.</w:t>
      </w:r>
    </w:p>
    <w:p w:rsidR="00000000" w:rsidDel="00000000" w:rsidP="00000000" w:rsidRDefault="00000000" w:rsidRPr="00000000" w14:paraId="0000009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VIII: Clauze speciale</w:t>
      </w:r>
    </w:p>
    <w:p w:rsidR="00000000" w:rsidDel="00000000" w:rsidP="00000000" w:rsidRDefault="00000000" w:rsidRPr="00000000" w14:paraId="0000009C">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22.</w:t>
      </w:r>
      <w:r w:rsidDel="00000000" w:rsidR="00000000" w:rsidRPr="00000000">
        <w:rPr>
          <w:rFonts w:ascii="Arial" w:cs="Arial" w:eastAsia="Arial" w:hAnsi="Arial"/>
          <w:rtl w:val="0"/>
        </w:rPr>
        <w:t xml:space="preserve"> Mobilitatea pentru care s-a acordat finanțarea în baza prezentului contract nu reprezintă în mod necesar poziția Centrului de Proiecte al Municipiului Timișoara sau a Ministerului Culturii. Conținutul mobilității, precum și modul în care rezultatele acestuia pot fi folosite reprezintă responsabilitatea exclusivă a beneficiarului finanțării. Centrul de Proiecte al Municipiului Timișoara și Ministerul Culturii nu sunt responsabile pentru conținutul mobilității și modul în care acesta ar putea fi folosit.</w:t>
      </w:r>
    </w:p>
    <w:p w:rsidR="00000000" w:rsidDel="00000000" w:rsidP="00000000" w:rsidRDefault="00000000" w:rsidRPr="00000000" w14:paraId="0000009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23. </w:t>
      </w:r>
      <w:r w:rsidDel="00000000" w:rsidR="00000000" w:rsidRPr="00000000">
        <w:rPr>
          <w:rFonts w:ascii="Arial" w:cs="Arial" w:eastAsia="Arial" w:hAnsi="Arial"/>
          <w:rtl w:val="0"/>
        </w:rPr>
        <w:t xml:space="preserve">Prevederile prezentului contract se completează cu dispozițiile legale în materie, aflate în vigoare.</w:t>
      </w:r>
    </w:p>
    <w:p w:rsidR="00000000" w:rsidDel="00000000" w:rsidP="00000000" w:rsidRDefault="00000000" w:rsidRPr="00000000" w14:paraId="000000A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24. </w:t>
      </w:r>
      <w:r w:rsidDel="00000000" w:rsidR="00000000" w:rsidRPr="00000000">
        <w:rPr>
          <w:rFonts w:ascii="Arial" w:cs="Arial" w:eastAsia="Arial" w:hAnsi="Arial"/>
          <w:rtl w:val="0"/>
        </w:rPr>
        <w:t xml:space="preserve">Beneficiarul va prezenta raportul narativ care trebuie să cuprindă informații cu privire la gradul de realizare a obiectivelor propuse, precum și la gradul de mediatizare a mobilității culturale și reflectarea în presă a activităților derulate în cadrul activităților ce reprezintă obiectul prezentului contract.</w:t>
      </w:r>
    </w:p>
    <w:p w:rsidR="00000000" w:rsidDel="00000000" w:rsidP="00000000" w:rsidRDefault="00000000" w:rsidRPr="00000000" w14:paraId="000000A2">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4">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IX: Litigii</w:t>
      </w:r>
    </w:p>
    <w:p w:rsidR="00000000" w:rsidDel="00000000" w:rsidP="00000000" w:rsidRDefault="00000000" w:rsidRPr="00000000" w14:paraId="000000A5">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25.</w:t>
      </w:r>
      <w:r w:rsidDel="00000000" w:rsidR="00000000" w:rsidRPr="00000000">
        <w:rPr>
          <w:rFonts w:ascii="Arial" w:cs="Arial" w:eastAsia="Arial" w:hAnsi="Arial"/>
          <w:rtl w:val="0"/>
        </w:rPr>
        <w:t xml:space="preserve"> </w:t>
      </w:r>
    </w:p>
    <w:p w:rsidR="00000000" w:rsidDel="00000000" w:rsidP="00000000" w:rsidRDefault="00000000" w:rsidRPr="00000000" w14:paraId="000000A7">
      <w:pPr>
        <w:numPr>
          <w:ilvl w:val="0"/>
          <w:numId w:val="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A8">
      <w:pPr>
        <w:numPr>
          <w:ilvl w:val="0"/>
          <w:numId w:val="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cazul în care părțile nu ajung la o înțelegere potrivit alin. (1), acestea se pot adresa instanțelor de judecată competente la sediul autorității finanțatoare.</w:t>
      </w:r>
    </w:p>
    <w:p w:rsidR="00000000" w:rsidDel="00000000" w:rsidP="00000000" w:rsidRDefault="00000000" w:rsidRPr="00000000" w14:paraId="000000A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B">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 Transparență</w:t>
      </w:r>
    </w:p>
    <w:p w:rsidR="00000000" w:rsidDel="00000000" w:rsidP="00000000" w:rsidRDefault="00000000" w:rsidRPr="00000000" w14:paraId="000000AC">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26.</w:t>
      </w:r>
      <w:r w:rsidDel="00000000" w:rsidR="00000000" w:rsidRPr="00000000">
        <w:rPr>
          <w:rFonts w:ascii="Arial" w:cs="Arial" w:eastAsia="Arial" w:hAnsi="Arial"/>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A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w:t>
      </w:r>
      <w:r w:rsidDel="00000000" w:rsidR="00000000" w:rsidRPr="00000000">
        <w:rPr>
          <w:rFonts w:ascii="Arial" w:cs="Arial" w:eastAsia="Arial" w:hAnsi="Arial"/>
          <w:highlight w:val="white"/>
          <w:rtl w:val="0"/>
        </w:rPr>
        <w:t xml:space="preserve">Legea nr. 190/2018 privind măsuri de punere în aplicare a Regulamentului </w:t>
      </w:r>
      <w:r w:rsidDel="00000000" w:rsidR="00000000" w:rsidRPr="00000000">
        <w:rPr>
          <w:rFonts w:ascii="Arial" w:cs="Arial" w:eastAsia="Arial" w:hAnsi="Arial"/>
          <w:rtl w:val="0"/>
        </w:rPr>
        <w:t xml:space="preserve">(UE)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000000" w:rsidDel="00000000" w:rsidP="00000000" w:rsidRDefault="00000000" w:rsidRPr="00000000" w14:paraId="000000B0">
      <w:pPr>
        <w:numPr>
          <w:ilvl w:val="0"/>
          <w:numId w:val="1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denumirea mobilității, numele beneficiarului și a eventualilor parteneri, data de începere și cea de finalizare ale mobilității, date de contact - minimum o adresă de e-mail și numărul de telefon – funcționale pentru echipa mobilității; locul de implementare a mobilității – localitate, județ, regiune și, dacă mobilitatea include activități care se adresează publicului, adresa exactă și datele de contact pentru spațiile dedicate acestor activități în cadrul mobilității;</w:t>
      </w:r>
    </w:p>
    <w:p w:rsidR="00000000" w:rsidDel="00000000" w:rsidP="00000000" w:rsidRDefault="00000000" w:rsidRPr="00000000" w14:paraId="000000B1">
      <w:pPr>
        <w:numPr>
          <w:ilvl w:val="0"/>
          <w:numId w:val="1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valoarea totală a finanțării nerambursabile acordate, exprimată atât ca sumă concretă, cât și ca procent din totalul cheltuielilor mobilității, precum și valoarea plăților efectuate;</w:t>
      </w:r>
    </w:p>
    <w:p w:rsidR="00000000" w:rsidDel="00000000" w:rsidP="00000000" w:rsidRDefault="00000000" w:rsidRPr="00000000" w14:paraId="000000B2">
      <w:pPr>
        <w:numPr>
          <w:ilvl w:val="0"/>
          <w:numId w:val="1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dimensiunea și caracteristicile grupului-țintă și, după caz, beneficiarii finali ai mobilității;</w:t>
      </w:r>
    </w:p>
    <w:p w:rsidR="00000000" w:rsidDel="00000000" w:rsidP="00000000" w:rsidRDefault="00000000" w:rsidRPr="00000000" w14:paraId="000000B3">
      <w:pPr>
        <w:numPr>
          <w:ilvl w:val="0"/>
          <w:numId w:val="1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rezultatele estimate și cele realizate ale mobilității, corespunzătoare obiectivelor și/sau activităților, cu referire la indicatorii stabiliți;</w:t>
      </w:r>
    </w:p>
    <w:p w:rsidR="00000000" w:rsidDel="00000000" w:rsidP="00000000" w:rsidRDefault="00000000" w:rsidRPr="00000000" w14:paraId="000000B4">
      <w:pPr>
        <w:numPr>
          <w:ilvl w:val="0"/>
          <w:numId w:val="1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denumirea furnizorilor de produse, prestatorilor de servicii și executanților de lucrări contractați în cadrul mobilității, precum și obiectul contractului, valoarea acestuia și plățile efectuate;</w:t>
      </w:r>
    </w:p>
    <w:p w:rsidR="00000000" w:rsidDel="00000000" w:rsidP="00000000" w:rsidRDefault="00000000" w:rsidRPr="00000000" w14:paraId="000000B5">
      <w:pPr>
        <w:numPr>
          <w:ilvl w:val="0"/>
          <w:numId w:val="13"/>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elemente de sustenabilitate a rezultatelor mobilității.</w:t>
      </w:r>
    </w:p>
    <w:p w:rsidR="00000000" w:rsidDel="00000000" w:rsidP="00000000" w:rsidRDefault="00000000" w:rsidRPr="00000000" w14:paraId="000000B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8">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 Confidențialitate</w:t>
      </w:r>
    </w:p>
    <w:p w:rsidR="00000000" w:rsidDel="00000000" w:rsidP="00000000" w:rsidRDefault="00000000" w:rsidRPr="00000000" w14:paraId="000000B9">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28. </w:t>
      </w:r>
      <w:r w:rsidDel="00000000" w:rsidR="00000000" w:rsidRPr="00000000">
        <w:rPr>
          <w:rFonts w:ascii="Arial" w:cs="Arial" w:eastAsia="Arial" w:hAnsi="Arial"/>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w:t>
      </w:r>
    </w:p>
    <w:p w:rsidR="00000000" w:rsidDel="00000000" w:rsidP="00000000" w:rsidRDefault="00000000" w:rsidRPr="00000000" w14:paraId="000000BB">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C">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29.</w:t>
      </w:r>
      <w:r w:rsidDel="00000000" w:rsidR="00000000" w:rsidRPr="00000000">
        <w:rPr>
          <w:rFonts w:ascii="Arial" w:cs="Arial" w:eastAsia="Arial" w:hAnsi="Arial"/>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B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F">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 Protecția datelor cu caracter personal</w:t>
      </w:r>
    </w:p>
    <w:p w:rsidR="00000000" w:rsidDel="00000000" w:rsidP="00000000" w:rsidRDefault="00000000" w:rsidRPr="00000000" w14:paraId="000000C0">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30.</w:t>
      </w:r>
      <w:r w:rsidDel="00000000" w:rsidR="00000000" w:rsidRPr="00000000">
        <w:rPr>
          <w:rFonts w:ascii="Arial" w:cs="Arial" w:eastAsia="Arial" w:hAnsi="Arial"/>
          <w:rtl w:val="0"/>
        </w:rPr>
        <w:t xml:space="preserve"> Datele cu caracter personal, așa cum sunt acestea definite în legislația română incidentă și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mobilității, sunt folosite cu scopul îndeplinirii obiectivelor mobilității, în scop statistic, cu respectarea prevederilor legale în vigoare.</w:t>
      </w:r>
    </w:p>
    <w:p w:rsidR="00000000" w:rsidDel="00000000" w:rsidP="00000000" w:rsidRDefault="00000000" w:rsidRPr="00000000" w14:paraId="000000C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31.</w:t>
      </w:r>
      <w:r w:rsidDel="00000000" w:rsidR="00000000" w:rsidRPr="00000000">
        <w:rPr>
          <w:rFonts w:ascii="Arial" w:cs="Arial" w:eastAsia="Arial" w:hAnsi="Arial"/>
          <w:rtl w:val="0"/>
        </w:rPr>
        <w:t xml:space="preserve"> Datele cu caracter personal ale grupului-țintă și, după caz, ale beneficiarilor finali ai mobilității nu pot fi prelucrate și publicate, pentru informarea publicului, decât cu informarea prealabilă a acestora asupra scopului prelucrării sau publicării și obținerea consimțământului acestora, în condițiile legii.</w:t>
      </w:r>
    </w:p>
    <w:p w:rsidR="00000000" w:rsidDel="00000000" w:rsidP="00000000" w:rsidRDefault="00000000" w:rsidRPr="00000000" w14:paraId="000000C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5">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6">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XIII: Publicarea datelor</w:t>
      </w:r>
    </w:p>
    <w:p w:rsidR="00000000" w:rsidDel="00000000" w:rsidP="00000000" w:rsidRDefault="00000000" w:rsidRPr="00000000" w14:paraId="000000C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32.</w:t>
      </w:r>
      <w:r w:rsidDel="00000000" w:rsidR="00000000" w:rsidRPr="00000000">
        <w:rPr>
          <w:rFonts w:ascii="Arial" w:cs="Arial" w:eastAsia="Arial" w:hAnsi="Arial"/>
          <w:rtl w:val="0"/>
        </w:rPr>
        <w:t xml:space="preserve"> Beneficiarul este de acord ca documentele și informațiile menționate la art. 24 referitor la transparență să fie publicate de către autoritatea contractantă, cu excepția datelor cu caracter personal menționate la lit. a).</w:t>
      </w:r>
    </w:p>
    <w:p w:rsidR="00000000" w:rsidDel="00000000" w:rsidP="00000000" w:rsidRDefault="00000000" w:rsidRPr="00000000" w14:paraId="000000C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B">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XIV: Clauze finale</w:t>
      </w:r>
    </w:p>
    <w:p w:rsidR="00000000" w:rsidDel="00000000" w:rsidP="00000000" w:rsidRDefault="00000000" w:rsidRPr="00000000" w14:paraId="000000C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33.</w:t>
      </w:r>
      <w:r w:rsidDel="00000000" w:rsidR="00000000" w:rsidRPr="00000000">
        <w:rPr>
          <w:rFonts w:ascii="Arial" w:cs="Arial" w:eastAsia="Arial" w:hAnsi="Arial"/>
          <w:rtl w:val="0"/>
        </w:rPr>
        <w:t xml:space="preserve"> Corespondența între părți se realizează în scris, inclusiv prin mijloace electronice de comunicare, sub rezerva existenței confirmării de primire a corespondenței la adresa indicată de către partea contractuală în cuprinsul art. 34.</w:t>
      </w:r>
    </w:p>
    <w:p w:rsidR="00000000" w:rsidDel="00000000" w:rsidP="00000000" w:rsidRDefault="00000000" w:rsidRPr="00000000" w14:paraId="000000C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34.</w:t>
      </w:r>
      <w:r w:rsidDel="00000000" w:rsidR="00000000" w:rsidRPr="00000000">
        <w:rPr>
          <w:rFonts w:ascii="Arial" w:cs="Arial" w:eastAsia="Arial" w:hAnsi="Arial"/>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D0">
      <w:pPr>
        <w:numPr>
          <w:ilvl w:val="0"/>
          <w:numId w:val="8"/>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din partea finanțatorului: …………………….…..., telefon: ……………..…..……..., e-mail: ……………….………...</w:t>
      </w:r>
    </w:p>
    <w:p w:rsidR="00000000" w:rsidDel="00000000" w:rsidP="00000000" w:rsidRDefault="00000000" w:rsidRPr="00000000" w14:paraId="000000D1">
      <w:pPr>
        <w:numPr>
          <w:ilvl w:val="0"/>
          <w:numId w:val="8"/>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din partea beneficiarului: ………..……….....…..., telefon: …………......………..., e-mail: …………..……………..</w:t>
      </w:r>
    </w:p>
    <w:p w:rsidR="00000000" w:rsidDel="00000000" w:rsidP="00000000" w:rsidRDefault="00000000" w:rsidRPr="00000000" w14:paraId="000000D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35.</w:t>
      </w:r>
      <w:r w:rsidDel="00000000" w:rsidR="00000000" w:rsidRPr="00000000">
        <w:rPr>
          <w:rFonts w:ascii="Arial" w:cs="Arial" w:eastAsia="Arial" w:hAnsi="Arial"/>
          <w:rtl w:val="0"/>
        </w:rPr>
        <w:t xml:space="preserve"> Prezentul contract intră în vigoare la data semnării sale.</w:t>
      </w:r>
    </w:p>
    <w:p w:rsidR="00000000" w:rsidDel="00000000" w:rsidP="00000000" w:rsidRDefault="00000000" w:rsidRPr="00000000" w14:paraId="000000D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36.</w:t>
      </w:r>
      <w:r w:rsidDel="00000000" w:rsidR="00000000" w:rsidRPr="00000000">
        <w:rPr>
          <w:rFonts w:ascii="Arial" w:cs="Arial" w:eastAsia="Arial" w:hAnsi="Arial"/>
          <w:rtl w:val="0"/>
        </w:rPr>
        <w:t xml:space="preserve"> Prezentul contract s-a încheiat astăzi, ……………., în două exemplare cu valoare de original, câte unul pentru fiecare parte contractantă.</w:t>
      </w:r>
    </w:p>
    <w:p w:rsidR="00000000" w:rsidDel="00000000" w:rsidP="00000000" w:rsidRDefault="00000000" w:rsidRPr="00000000" w14:paraId="000000D6">
      <w:pPr>
        <w:spacing w:after="100" w:before="100" w:line="276" w:lineRule="auto"/>
        <w:rPr>
          <w:rFonts w:ascii="Arial" w:cs="Arial" w:eastAsia="Arial" w:hAnsi="Arial"/>
        </w:rPr>
      </w:pPr>
      <w:r w:rsidDel="00000000" w:rsidR="00000000" w:rsidRPr="00000000">
        <w:rPr>
          <w:rtl w:val="0"/>
        </w:rPr>
      </w:r>
    </w:p>
    <w:tbl>
      <w:tblPr>
        <w:tblStyle w:val="Table1"/>
        <w:tblW w:w="8595.0" w:type="dxa"/>
        <w:jc w:val="left"/>
        <w:tblInd w:w="-108.0" w:type="dxa"/>
        <w:tblLayout w:type="fixed"/>
        <w:tblLook w:val="0400"/>
      </w:tblPr>
      <w:tblGrid>
        <w:gridCol w:w="4590"/>
        <w:gridCol w:w="1440"/>
        <w:gridCol w:w="2565"/>
        <w:tblGridChange w:id="0">
          <w:tblGrid>
            <w:gridCol w:w="4590"/>
            <w:gridCol w:w="1440"/>
            <w:gridCol w:w="2565"/>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D7">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Autoritate finanțatoare,</w:t>
            </w:r>
            <w:r w:rsidDel="00000000" w:rsidR="00000000" w:rsidRPr="00000000">
              <w:rPr>
                <w:rtl w:val="0"/>
              </w:rPr>
            </w:r>
          </w:p>
          <w:p w:rsidR="00000000" w:rsidDel="00000000" w:rsidP="00000000" w:rsidRDefault="00000000" w:rsidRPr="00000000" w14:paraId="000000D8">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Centrul de Proiecte al Municipiului Timișoara</w:t>
            </w:r>
            <w:r w:rsidDel="00000000" w:rsidR="00000000" w:rsidRPr="00000000">
              <w:rPr>
                <w:rtl w:val="0"/>
              </w:rPr>
            </w:r>
          </w:p>
          <w:p w:rsidR="00000000" w:rsidDel="00000000" w:rsidP="00000000" w:rsidRDefault="00000000" w:rsidRPr="00000000" w14:paraId="000000D9">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Director,</w:t>
            </w:r>
            <w:r w:rsidDel="00000000" w:rsidR="00000000" w:rsidRPr="00000000">
              <w:rPr>
                <w:rtl w:val="0"/>
              </w:rPr>
            </w:r>
          </w:p>
          <w:p w:rsidR="00000000" w:rsidDel="00000000" w:rsidP="00000000" w:rsidRDefault="00000000" w:rsidRPr="00000000" w14:paraId="000000DB">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Alexandra-Maria Rigler</w:t>
            </w:r>
            <w:r w:rsidDel="00000000" w:rsidR="00000000" w:rsidRPr="00000000">
              <w:rPr>
                <w:rtl w:val="0"/>
              </w:rPr>
            </w:r>
          </w:p>
          <w:p w:rsidR="00000000" w:rsidDel="00000000" w:rsidP="00000000" w:rsidRDefault="00000000" w:rsidRPr="00000000" w14:paraId="000000DC">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DD">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Șef Birou Buget, Financiar și Achiziții Publice,</w:t>
            </w:r>
            <w:r w:rsidDel="00000000" w:rsidR="00000000" w:rsidRPr="00000000">
              <w:rPr>
                <w:rtl w:val="0"/>
              </w:rPr>
            </w:r>
          </w:p>
          <w:p w:rsidR="00000000" w:rsidDel="00000000" w:rsidP="00000000" w:rsidRDefault="00000000" w:rsidRPr="00000000" w14:paraId="000000DE">
            <w:pPr>
              <w:spacing w:after="100" w:before="100" w:line="276" w:lineRule="auto"/>
              <w:ind w:right="142"/>
              <w:rPr>
                <w:rFonts w:ascii="Arial" w:cs="Arial" w:eastAsia="Arial" w:hAnsi="Arial"/>
                <w:b w:val="1"/>
              </w:rPr>
            </w:pPr>
            <w:r w:rsidDel="00000000" w:rsidR="00000000" w:rsidRPr="00000000">
              <w:rPr>
                <w:rFonts w:ascii="Arial" w:cs="Arial" w:eastAsia="Arial" w:hAnsi="Arial"/>
                <w:rtl w:val="0"/>
              </w:rPr>
              <w:t xml:space="preserve">Susana-Maria Popa</w:t>
            </w:r>
            <w:r w:rsidDel="00000000" w:rsidR="00000000" w:rsidRPr="00000000">
              <w:rPr>
                <w:rtl w:val="0"/>
              </w:rPr>
            </w:r>
          </w:p>
          <w:p w:rsidR="00000000" w:rsidDel="00000000" w:rsidP="00000000" w:rsidRDefault="00000000" w:rsidRPr="00000000" w14:paraId="000000DF">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0">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Consilier juridic,</w:t>
            </w:r>
            <w:r w:rsidDel="00000000" w:rsidR="00000000" w:rsidRPr="00000000">
              <w:rPr>
                <w:rtl w:val="0"/>
              </w:rPr>
            </w:r>
          </w:p>
          <w:p w:rsidR="00000000" w:rsidDel="00000000" w:rsidP="00000000" w:rsidRDefault="00000000" w:rsidRPr="00000000" w14:paraId="000000E1">
            <w:pPr>
              <w:spacing w:after="100" w:before="100" w:line="276" w:lineRule="auto"/>
              <w:ind w:right="142"/>
              <w:rPr>
                <w:rFonts w:ascii="Arial" w:cs="Arial" w:eastAsia="Arial" w:hAnsi="Arial"/>
              </w:rPr>
            </w:pPr>
            <w:r w:rsidDel="00000000" w:rsidR="00000000" w:rsidRPr="00000000">
              <w:rPr>
                <w:rFonts w:ascii="Arial" w:cs="Arial" w:eastAsia="Arial" w:hAnsi="Arial"/>
                <w:rtl w:val="0"/>
              </w:rPr>
              <w:t xml:space="preserve">Alina Wyhnalek</w:t>
            </w:r>
          </w:p>
          <w:p w:rsidR="00000000" w:rsidDel="00000000" w:rsidP="00000000" w:rsidRDefault="00000000" w:rsidRPr="00000000" w14:paraId="000000E2">
            <w:pPr>
              <w:spacing w:after="100" w:before="100" w:line="276"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E3">
            <w:pPr>
              <w:spacing w:after="100" w:before="100" w:line="276" w:lineRule="auto"/>
              <w:ind w:right="142"/>
              <w:rPr>
                <w:rFonts w:ascii="Arial" w:cs="Arial" w:eastAsia="Arial" w:hAnsi="Arial"/>
                <w:b w:val="1"/>
              </w:rPr>
            </w:pPr>
            <w:r w:rsidDel="00000000" w:rsidR="00000000" w:rsidRPr="00000000">
              <w:rPr>
                <w:rFonts w:ascii="Arial" w:cs="Arial" w:eastAsia="Arial" w:hAnsi="Arial"/>
                <w:b w:val="1"/>
                <w:rtl w:val="0"/>
              </w:rPr>
              <w:t xml:space="preserve">Viza CFPP,</w:t>
            </w:r>
          </w:p>
          <w:p w:rsidR="00000000" w:rsidDel="00000000" w:rsidP="00000000" w:rsidRDefault="00000000" w:rsidRPr="00000000" w14:paraId="000000E4">
            <w:pPr>
              <w:spacing w:after="100" w:before="100" w:line="276" w:lineRule="auto"/>
              <w:ind w:right="142"/>
              <w:rPr>
                <w:rFonts w:ascii="Arial" w:cs="Arial" w:eastAsia="Arial" w:hAnsi="Arial"/>
              </w:rPr>
            </w:pPr>
            <w:r w:rsidDel="00000000" w:rsidR="00000000" w:rsidRPr="00000000">
              <w:rPr>
                <w:rFonts w:ascii="Arial" w:cs="Arial" w:eastAsia="Arial" w:hAnsi="Arial"/>
                <w:rtl w:val="0"/>
              </w:rPr>
              <w:t xml:space="preserve">Nicușor-George Huruială</w:t>
            </w:r>
          </w:p>
        </w:tc>
        <w:tc>
          <w:tcPr>
            <w:tcMar>
              <w:top w:w="0.0" w:type="dxa"/>
              <w:left w:w="108.0" w:type="dxa"/>
              <w:bottom w:w="0.0" w:type="dxa"/>
              <w:right w:w="108.0" w:type="dxa"/>
            </w:tcMar>
          </w:tcPr>
          <w:p w:rsidR="00000000" w:rsidDel="00000000" w:rsidP="00000000" w:rsidRDefault="00000000" w:rsidRPr="00000000" w14:paraId="000000E5">
            <w:pPr>
              <w:spacing w:after="100" w:before="100" w:line="276" w:lineRule="auto"/>
              <w:ind w:right="142"/>
              <w:rPr>
                <w:rFonts w:ascii="Arial" w:cs="Arial" w:eastAsia="Arial" w:hAnsi="Arial"/>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6">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Beneficiar,</w:t>
            </w:r>
            <w:r w:rsidDel="00000000" w:rsidR="00000000" w:rsidRPr="00000000">
              <w:rPr>
                <w:rtl w:val="0"/>
              </w:rPr>
            </w:r>
          </w:p>
          <w:p w:rsidR="00000000" w:rsidDel="00000000" w:rsidP="00000000" w:rsidRDefault="00000000" w:rsidRPr="00000000" w14:paraId="000000E7">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8">
            <w:pPr>
              <w:spacing w:after="100" w:before="100" w:line="276" w:lineRule="auto"/>
              <w:ind w:right="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B">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D">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F">
            <w:pPr>
              <w:spacing w:after="100" w:before="100" w:line="276" w:lineRule="auto"/>
              <w:ind w:right="142"/>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0">
      <w:pPr>
        <w:spacing w:after="100" w:before="100" w:line="276" w:lineRule="auto"/>
        <w:rPr>
          <w:rFonts w:ascii="Arial" w:cs="Arial" w:eastAsia="Arial" w:hAnsi="Arial"/>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C">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D">
    <w:pPr>
      <w:tabs>
        <w:tab w:val="center" w:leader="none" w:pos="4680"/>
        <w:tab w:val="right" w:leader="none" w:pos="9360"/>
      </w:tabs>
      <w:rPr>
        <w:rFonts w:ascii="Arial" w:cs="Arial" w:eastAsia="Arial" w:hAnsi="Arial"/>
      </w:rPr>
    </w:pPr>
    <w:r w:rsidDel="00000000" w:rsidR="00000000" w:rsidRPr="00000000">
      <w:rPr>
        <w:rFonts w:ascii="Arial" w:cs="Arial" w:eastAsia="Arial" w:hAnsi="Arial"/>
        <w:rtl w:val="0"/>
      </w:rPr>
      <w:t xml:space="preserve">Pagina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din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spacing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F2">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F3">
    <w:pPr>
      <w:spacing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F4">
    <w:pPr>
      <w:spacing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F5">
    <w:pPr>
      <w:spacing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F6">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F7">
    <w:pPr>
      <w:spacing w:line="276" w:lineRule="auto"/>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F8">
    <w:pPr>
      <w:spacing w:line="276" w:lineRule="auto"/>
      <w:rPr>
        <w:rFonts w:ascii="Arial" w:cs="Arial" w:eastAsia="Arial" w:hAnsi="Arial"/>
        <w:color w:val="3c4043"/>
        <w:sz w:val="21"/>
        <w:szCs w:val="21"/>
        <w:highlight w:val="white"/>
      </w:rPr>
    </w:pPr>
    <w:r w:rsidDel="00000000" w:rsidR="00000000" w:rsidRPr="00000000">
      <w:rPr>
        <w:rtl w:val="0"/>
      </w:rPr>
    </w:r>
  </w:p>
  <w:p w:rsidR="00000000" w:rsidDel="00000000" w:rsidP="00000000" w:rsidRDefault="00000000" w:rsidRPr="00000000" w14:paraId="000000F9">
    <w:pPr>
      <w:spacing w:after="1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PIzyZKbtZCZIqLGTTYQT7sYUw==">CgMxLjA4AHIhMVN2RW81VG1WZHJzYnlGYm5HZldWQ2NZYXZHOFlQa2hj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