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____.____.2023</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numPr>
          <w:ilvl w:val="0"/>
          <w:numId w:val="1"/>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CI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A">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C">
      <w:pPr>
        <w:numPr>
          <w:ilvl w:val="0"/>
          <w:numId w:val="2"/>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nerambursabilă a proiectelor culturale,</w:t>
      </w:r>
    </w:p>
    <w:p w:rsidR="00000000" w:rsidDel="00000000" w:rsidP="00000000" w:rsidRDefault="00000000" w:rsidRPr="00000000" w14:paraId="0000000D">
      <w:pPr>
        <w:numPr>
          <w:ilvl w:val="0"/>
          <w:numId w:val="2"/>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0E">
      <w:pPr>
        <w:numPr>
          <w:ilvl w:val="0"/>
          <w:numId w:val="2"/>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IES-DEC nr. ___ / __________,</w:t>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0">
      <w:pPr>
        <w:spacing w:after="100" w:lineRule="auto"/>
        <w:rPr>
          <w:sz w:val="20"/>
          <w:szCs w:val="20"/>
        </w:rPr>
      </w:pPr>
      <w:r w:rsidDel="00000000" w:rsidR="00000000" w:rsidRPr="00000000">
        <w:rPr>
          <w:rtl w:val="0"/>
        </w:rPr>
      </w:r>
    </w:p>
    <w:p w:rsidR="00000000" w:rsidDel="00000000" w:rsidP="00000000" w:rsidRDefault="00000000" w:rsidRPr="00000000" w14:paraId="00000011">
      <w:pPr>
        <w:numPr>
          <w:ilvl w:val="0"/>
          <w:numId w:val="1"/>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2.1. Activitatea: evaluator în comisia de selecţie a aplicațiilor înscrise în cadrul programului de finanțare </w:t>
      </w:r>
      <w:r w:rsidDel="00000000" w:rsidR="00000000" w:rsidRPr="00000000">
        <w:rPr>
          <w:i w:val="1"/>
          <w:sz w:val="20"/>
          <w:szCs w:val="20"/>
          <w:rtl w:val="0"/>
        </w:rPr>
        <w:t xml:space="preserve">Power Station++ | Mobilități pentru profesioniști din sectorul cultural</w:t>
      </w:r>
      <w:r w:rsidDel="00000000" w:rsidR="00000000" w:rsidRPr="00000000">
        <w:rPr>
          <w:sz w:val="20"/>
          <w:szCs w:val="20"/>
          <w:rtl w:val="0"/>
        </w:rPr>
        <w:t xml:space="preserve">,</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4">
      <w:pPr>
        <w:numPr>
          <w:ilvl w:val="0"/>
          <w:numId w:val="4"/>
        </w:numPr>
        <w:spacing w:after="100" w:lineRule="auto"/>
        <w:ind w:left="720" w:hanging="360"/>
        <w:rPr>
          <w:sz w:val="20"/>
          <w:szCs w:val="20"/>
        </w:rPr>
      </w:pPr>
      <w:r w:rsidDel="00000000" w:rsidR="00000000" w:rsidRPr="00000000">
        <w:rPr>
          <w:sz w:val="20"/>
          <w:szCs w:val="20"/>
          <w:rtl w:val="0"/>
        </w:rPr>
        <w:t xml:space="preserve">evaluarea unui număr de aplicații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5">
      <w:pPr>
        <w:numPr>
          <w:ilvl w:val="0"/>
          <w:numId w:val="4"/>
        </w:numPr>
        <w:spacing w:after="100"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6">
      <w:pPr>
        <w:numPr>
          <w:ilvl w:val="0"/>
          <w:numId w:val="4"/>
        </w:numPr>
        <w:spacing w:after="100" w:lineRule="auto"/>
        <w:ind w:left="720" w:hanging="360"/>
        <w:rPr>
          <w:sz w:val="20"/>
          <w:szCs w:val="20"/>
        </w:rPr>
      </w:pPr>
      <w:r w:rsidDel="00000000" w:rsidR="00000000" w:rsidRPr="00000000">
        <w:rPr>
          <w:sz w:val="20"/>
          <w:szCs w:val="20"/>
          <w:rtl w:val="0"/>
        </w:rPr>
        <w:t xml:space="preserve">stabilirea ierarhiei aplicațiilor</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300 lei brut / aplicație evaluată.</w:t>
      </w:r>
      <w:r w:rsidDel="00000000" w:rsidR="00000000" w:rsidRPr="00000000">
        <w:rPr>
          <w:rtl w:val="0"/>
        </w:rPr>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1"/>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C">
      <w:pPr>
        <w:spacing w:after="100" w:lineRule="auto"/>
        <w:rPr>
          <w:sz w:val="20"/>
          <w:szCs w:val="20"/>
        </w:rPr>
      </w:pPr>
      <w:r w:rsidDel="00000000" w:rsidR="00000000" w:rsidRPr="00000000">
        <w:rPr>
          <w:rtl w:val="0"/>
        </w:rPr>
      </w:r>
    </w:p>
    <w:p w:rsidR="00000000" w:rsidDel="00000000" w:rsidP="00000000" w:rsidRDefault="00000000" w:rsidRPr="00000000" w14:paraId="0000001D">
      <w:pPr>
        <w:numPr>
          <w:ilvl w:val="0"/>
          <w:numId w:val="1"/>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1F">
      <w:pPr>
        <w:numPr>
          <w:ilvl w:val="0"/>
          <w:numId w:val="3"/>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0">
      <w:pPr>
        <w:numPr>
          <w:ilvl w:val="0"/>
          <w:numId w:val="3"/>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1">
      <w:pPr>
        <w:numPr>
          <w:ilvl w:val="0"/>
          <w:numId w:val="3"/>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2">
      <w:pPr>
        <w:numPr>
          <w:ilvl w:val="0"/>
          <w:numId w:val="3"/>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3">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4">
      <w:pPr>
        <w:numPr>
          <w:ilvl w:val="0"/>
          <w:numId w:val="5"/>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5">
      <w:pPr>
        <w:numPr>
          <w:ilvl w:val="0"/>
          <w:numId w:val="5"/>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6">
      <w:pPr>
        <w:numPr>
          <w:ilvl w:val="0"/>
          <w:numId w:val="5"/>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aferente vreuneia dintre mobilitățile finanțate de către Beneficiar și evaluate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7">
      <w:pPr>
        <w:numPr>
          <w:ilvl w:val="0"/>
          <w:numId w:val="5"/>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8">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numPr>
          <w:ilvl w:val="0"/>
          <w:numId w:val="1"/>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A">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C">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D">
      <w:pPr>
        <w:spacing w:after="100" w:lineRule="auto"/>
        <w:rPr>
          <w:b w:val="1"/>
          <w:sz w:val="20"/>
          <w:szCs w:val="20"/>
        </w:rPr>
      </w:pPr>
      <w:r w:rsidDel="00000000" w:rsidR="00000000" w:rsidRPr="00000000">
        <w:rPr>
          <w:rtl w:val="0"/>
        </w:rPr>
      </w:r>
    </w:p>
    <w:p w:rsidR="00000000" w:rsidDel="00000000" w:rsidP="00000000" w:rsidRDefault="00000000" w:rsidRPr="00000000" w14:paraId="0000002E">
      <w:pPr>
        <w:numPr>
          <w:ilvl w:val="0"/>
          <w:numId w:val="1"/>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2F">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0">
      <w:pPr>
        <w:numPr>
          <w:ilvl w:val="0"/>
          <w:numId w:val="6"/>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1">
      <w:pPr>
        <w:numPr>
          <w:ilvl w:val="0"/>
          <w:numId w:val="6"/>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2">
      <w:pPr>
        <w:numPr>
          <w:ilvl w:val="0"/>
          <w:numId w:val="6"/>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3">
      <w:pPr>
        <w:numPr>
          <w:ilvl w:val="0"/>
          <w:numId w:val="6"/>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4">
      <w:pPr>
        <w:spacing w:after="100" w:lineRule="auto"/>
        <w:rPr>
          <w:b w:val="1"/>
          <w:sz w:val="20"/>
          <w:szCs w:val="20"/>
        </w:rPr>
      </w:pPr>
      <w:r w:rsidDel="00000000" w:rsidR="00000000" w:rsidRPr="00000000">
        <w:rPr>
          <w:rtl w:val="0"/>
        </w:rPr>
      </w:r>
    </w:p>
    <w:p w:rsidR="00000000" w:rsidDel="00000000" w:rsidP="00000000" w:rsidRDefault="00000000" w:rsidRPr="00000000" w14:paraId="00000035">
      <w:pPr>
        <w:numPr>
          <w:ilvl w:val="0"/>
          <w:numId w:val="1"/>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6">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8">
      <w:pPr>
        <w:spacing w:after="100" w:lineRule="auto"/>
        <w:rPr>
          <w:b w:val="1"/>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A">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D">
      <w:pPr>
        <w:spacing w:after="100" w:lineRule="auto"/>
        <w:rPr>
          <w:b w:val="1"/>
          <w:sz w:val="20"/>
          <w:szCs w:val="20"/>
        </w:rPr>
      </w:pPr>
      <w:r w:rsidDel="00000000" w:rsidR="00000000" w:rsidRPr="00000000">
        <w:rPr>
          <w:rtl w:val="0"/>
        </w:rPr>
      </w:r>
    </w:p>
    <w:p w:rsidR="00000000" w:rsidDel="00000000" w:rsidP="00000000" w:rsidRDefault="00000000" w:rsidRPr="00000000" w14:paraId="0000003E">
      <w:pPr>
        <w:numPr>
          <w:ilvl w:val="0"/>
          <w:numId w:val="1"/>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3F">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0">
      <w:pPr>
        <w:spacing w:after="100" w:lineRule="auto"/>
        <w:rPr>
          <w:sz w:val="20"/>
          <w:szCs w:val="20"/>
        </w:rPr>
      </w:pPr>
      <w:r w:rsidDel="00000000" w:rsidR="00000000" w:rsidRPr="00000000">
        <w:rPr>
          <w:rtl w:val="0"/>
        </w:rPr>
      </w:r>
    </w:p>
    <w:p w:rsidR="00000000" w:rsidDel="00000000" w:rsidP="00000000" w:rsidRDefault="00000000" w:rsidRPr="00000000" w14:paraId="00000041">
      <w:pPr>
        <w:numPr>
          <w:ilvl w:val="0"/>
          <w:numId w:val="1"/>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2">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6">
      <w:pPr>
        <w:numPr>
          <w:ilvl w:val="0"/>
          <w:numId w:val="7"/>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7">
      <w:pPr>
        <w:numPr>
          <w:ilvl w:val="0"/>
          <w:numId w:val="7"/>
        </w:numPr>
        <w:spacing w:after="100" w:lineRule="auto"/>
        <w:ind w:left="425" w:hanging="360"/>
        <w:rPr>
          <w:sz w:val="20"/>
          <w:szCs w:val="20"/>
        </w:rPr>
      </w:pPr>
      <w:r w:rsidDel="00000000" w:rsidR="00000000" w:rsidRPr="00000000">
        <w:rPr>
          <w:sz w:val="20"/>
          <w:szCs w:val="20"/>
          <w:rtl w:val="0"/>
        </w:rPr>
        <w:t xml:space="preserve">Adresă de corespondență a prestatorului (pentru transmiterea contractului prin curier): ____________</w:t>
      </w:r>
    </w:p>
    <w:p w:rsidR="00000000" w:rsidDel="00000000" w:rsidP="00000000" w:rsidRDefault="00000000" w:rsidRPr="00000000" w14:paraId="00000048">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9">
      <w:pPr>
        <w:spacing w:after="100" w:lineRule="auto"/>
        <w:rPr>
          <w:sz w:val="20"/>
          <w:szCs w:val="20"/>
        </w:rPr>
      </w:pPr>
      <w:r w:rsidDel="00000000" w:rsidR="00000000" w:rsidRPr="00000000">
        <w:rPr>
          <w:rtl w:val="0"/>
        </w:rPr>
      </w:r>
    </w:p>
    <w:tbl>
      <w:tblPr>
        <w:tblStyle w:val="Table1"/>
        <w:tblW w:w="8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4395"/>
        <w:tblGridChange w:id="0">
          <w:tblGrid>
            <w:gridCol w:w="4380"/>
            <w:gridCol w:w="439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100" w:line="240" w:lineRule="auto"/>
              <w:rPr>
                <w:sz w:val="20"/>
                <w:szCs w:val="20"/>
              </w:rPr>
            </w:pPr>
            <w:r w:rsidDel="00000000" w:rsidR="00000000" w:rsidRPr="00000000">
              <w:rPr>
                <w:sz w:val="20"/>
                <w:szCs w:val="20"/>
                <w:rtl w:val="0"/>
              </w:rPr>
              <w:t xml:space="preserve">Beneficiar,</w:t>
            </w:r>
          </w:p>
          <w:p w:rsidR="00000000" w:rsidDel="00000000" w:rsidP="00000000" w:rsidRDefault="00000000" w:rsidRPr="00000000" w14:paraId="0000004B">
            <w:pPr>
              <w:spacing w:after="100" w:line="240" w:lineRule="auto"/>
              <w:rPr>
                <w:b w:val="1"/>
                <w:sz w:val="20"/>
                <w:szCs w:val="20"/>
              </w:rPr>
            </w:pPr>
            <w:r w:rsidDel="00000000" w:rsidR="00000000" w:rsidRPr="00000000">
              <w:rPr>
                <w:b w:val="1"/>
                <w:sz w:val="20"/>
                <w:szCs w:val="20"/>
                <w:rtl w:val="0"/>
              </w:rPr>
              <w:t xml:space="preserve">Centrul de Proiecte al Municipiului Timișoara</w:t>
              <w:tab/>
            </w:r>
          </w:p>
          <w:p w:rsidR="00000000" w:rsidDel="00000000" w:rsidP="00000000" w:rsidRDefault="00000000" w:rsidRPr="00000000" w14:paraId="0000004C">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D">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4E">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4F">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0">
            <w:pPr>
              <w:shd w:fill="ffffff" w:val="clear"/>
              <w:spacing w:after="60" w:line="240" w:lineRule="auto"/>
              <w:rPr>
                <w:sz w:val="20"/>
                <w:szCs w:val="20"/>
                <w:highlight w:val="white"/>
              </w:rPr>
            </w:pPr>
            <w:r w:rsidDel="00000000" w:rsidR="00000000" w:rsidRPr="00000000">
              <w:rPr>
                <w:sz w:val="20"/>
                <w:szCs w:val="20"/>
                <w:highlight w:val="white"/>
                <w:rtl w:val="0"/>
              </w:rPr>
              <w:t xml:space="preserve">Șef Birou Buget, Financiar și Achiziții Publice</w:t>
            </w:r>
          </w:p>
          <w:p w:rsidR="00000000" w:rsidDel="00000000" w:rsidP="00000000" w:rsidRDefault="00000000" w:rsidRPr="00000000" w14:paraId="00000051">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2">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3">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4">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6">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w:t>
            </w:r>
          </w:p>
          <w:p w:rsidR="00000000" w:rsidDel="00000000" w:rsidP="00000000" w:rsidRDefault="00000000" w:rsidRPr="00000000" w14:paraId="00000057">
            <w:pPr>
              <w:spacing w:after="100" w:line="24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sz w:val="20"/>
                <w:szCs w:val="20"/>
                <w:rtl w:val="0"/>
              </w:rPr>
              <w:tab/>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100" w:line="240" w:lineRule="auto"/>
              <w:rPr>
                <w:sz w:val="20"/>
                <w:szCs w:val="20"/>
              </w:rPr>
            </w:pPr>
            <w:r w:rsidDel="00000000" w:rsidR="00000000" w:rsidRPr="00000000">
              <w:rPr>
                <w:sz w:val="20"/>
                <w:szCs w:val="20"/>
                <w:rtl w:val="0"/>
              </w:rPr>
              <w:t xml:space="preserve">Prestator,</w:t>
            </w:r>
          </w:p>
          <w:p w:rsidR="00000000" w:rsidDel="00000000" w:rsidP="00000000" w:rsidRDefault="00000000" w:rsidRPr="00000000" w14:paraId="00000059">
            <w:pPr>
              <w:spacing w:after="100" w:line="240" w:lineRule="auto"/>
              <w:rPr>
                <w:sz w:val="20"/>
                <w:szCs w:val="20"/>
              </w:rPr>
            </w:pPr>
            <w:r w:rsidDel="00000000" w:rsidR="00000000" w:rsidRPr="00000000">
              <w:rPr>
                <w:sz w:val="20"/>
                <w:szCs w:val="20"/>
                <w:rtl w:val="0"/>
              </w:rPr>
              <w:t xml:space="preserve">_________________________</w:t>
            </w:r>
          </w:p>
        </w:tc>
      </w:tr>
    </w:tbl>
    <w:p w:rsidR="00000000" w:rsidDel="00000000" w:rsidP="00000000" w:rsidRDefault="00000000" w:rsidRPr="00000000" w14:paraId="0000005A">
      <w:pPr>
        <w:spacing w:after="100" w:lineRule="auto"/>
        <w:rPr>
          <w:sz w:val="20"/>
          <w:szCs w:val="20"/>
        </w:rPr>
      </w:pPr>
      <w:r w:rsidDel="00000000" w:rsidR="00000000" w:rsidRPr="00000000">
        <w:rPr>
          <w:rtl w:val="0"/>
        </w:rPr>
      </w:r>
    </w:p>
    <w:p w:rsidR="00000000" w:rsidDel="00000000" w:rsidP="00000000" w:rsidRDefault="00000000" w:rsidRPr="00000000" w14:paraId="0000005B">
      <w:pPr>
        <w:spacing w:after="100" w:line="240" w:lineRule="auto"/>
        <w:rPr>
          <w:sz w:val="20"/>
          <w:szCs w:val="20"/>
        </w:rPr>
      </w:pPr>
      <w:r w:rsidDel="00000000" w:rsidR="00000000" w:rsidRPr="00000000">
        <w:rPr>
          <w:sz w:val="20"/>
          <w:szCs w:val="20"/>
          <w:rtl w:val="0"/>
        </w:rPr>
        <w:tab/>
        <w:tab/>
        <w:tab/>
        <w:tab/>
        <w:tab/>
        <w:tab/>
      </w:r>
    </w:p>
    <w:p w:rsidR="00000000" w:rsidDel="00000000" w:rsidP="00000000" w:rsidRDefault="00000000" w:rsidRPr="00000000" w14:paraId="0000005C">
      <w:pPr>
        <w:spacing w:after="100" w:line="240" w:lineRule="auto"/>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5D">
      <w:pPr>
        <w:shd w:fill="ffffff" w:val="clear"/>
        <w:spacing w:after="60" w:line="240" w:lineRule="auto"/>
        <w:rPr>
          <w:sz w:val="18"/>
          <w:szCs w:val="18"/>
        </w:rPr>
      </w:pP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9">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A">
    <w:pPr>
      <w:tabs>
        <w:tab w:val="center" w:leader="none" w:pos="4680"/>
        <w:tab w:val="right" w:leader="none" w:pos="9360"/>
      </w:tabs>
      <w:spacing w:line="240" w:lineRule="auto"/>
      <w:rPr>
        <w:sz w:val="20"/>
        <w:szCs w:val="20"/>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-9512</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F">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60">
    <w:pPr>
      <w:rPr>
        <w:sz w:val="16"/>
        <w:szCs w:val="16"/>
        <w:highlight w:val="white"/>
      </w:rPr>
    </w:pPr>
    <w:r w:rsidDel="00000000" w:rsidR="00000000" w:rsidRPr="00000000">
      <w:rPr>
        <w:rtl w:val="0"/>
      </w:rPr>
    </w:r>
  </w:p>
  <w:p w:rsidR="00000000" w:rsidDel="00000000" w:rsidP="00000000" w:rsidRDefault="00000000" w:rsidRPr="00000000" w14:paraId="00000061">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2">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3">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4">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5">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6">
    <w:pPr>
      <w:rPr>
        <w:color w:val="3c4043"/>
        <w:sz w:val="21"/>
        <w:szCs w:val="21"/>
        <w:highlight w:val="white"/>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ltdUot4FOvVrGgRi7lfVqscnNg==">CgMxLjA4AHIhMUNVNmk4MXBmQnNpZTRjd2doSUVBUVVIT2hIZ1RfQXJ0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