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Rule="auto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Anexă la Contract IES-CFN nr. …….. / …………………………………..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" w:lineRule="auto"/>
        <w:ind w:right="142"/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  <w:rtl w:val="0"/>
        </w:rPr>
        <w:t xml:space="preserve">Grafic de finanțare proiecte mici, medii și mari | Anexa 7</w:t>
      </w:r>
    </w:p>
    <w:p w:rsidR="00000000" w:rsidDel="00000000" w:rsidP="00000000" w:rsidRDefault="00000000" w:rsidRPr="00000000" w14:paraId="00000003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privind finanțarea nerambursabilă a proiectelor culturale care extind și consolidează programul cultural național „Timișoara - Capitală Europeană a Culturii în anul 2023”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…………………………… lei</w:t>
      </w:r>
    </w:p>
    <w:p w:rsidR="00000000" w:rsidDel="00000000" w:rsidP="00000000" w:rsidRDefault="00000000" w:rsidRPr="00000000" w14:paraId="00000007">
      <w:pPr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A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o tranșă de max. 85% din valoarea finanțării nerambursabile solicitate)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426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426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14">
      <w:pPr>
        <w:ind w:right="142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tranșa finală de min. 15% din valoarea finanțării nerambursabile solicitate)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Data: …………………………....</w:t>
      </w:r>
    </w:p>
    <w:p w:rsidR="00000000" w:rsidDel="00000000" w:rsidP="00000000" w:rsidRDefault="00000000" w:rsidRPr="00000000" w14:paraId="0000001D">
      <w:pPr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02.511811023622" w:type="dxa"/>
        <w:jc w:val="left"/>
        <w:tblInd w:w="-108.0" w:type="dxa"/>
        <w:tblLayout w:type="fixed"/>
        <w:tblLook w:val="0400"/>
      </w:tblPr>
      <w:tblGrid>
        <w:gridCol w:w="3020.88205456876"/>
        <w:gridCol w:w="3020.88205456876"/>
        <w:gridCol w:w="2560.747701886101"/>
        <w:tblGridChange w:id="0">
          <w:tblGrid>
            <w:gridCol w:w="3020.88205456876"/>
            <w:gridCol w:w="3020.88205456876"/>
            <w:gridCol w:w="2560.747701886101"/>
          </w:tblGrid>
        </w:tblGridChange>
      </w:tblGrid>
      <w:tr>
        <w:trPr>
          <w:cantSplit w:val="0"/>
          <w:trHeight w:val="682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Autoritate finanțatoare,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Centrul de Proiecte al Municipiului Timișoara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100" w:before="100"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Director,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Alexandra-Maria Rigler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Șef Birou Buget, Financiar și Achiziții Publice,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Susana Popa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Consilier juridic,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29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Viza CFP,</w:t>
            </w:r>
          </w:p>
          <w:p w:rsidR="00000000" w:rsidDel="00000000" w:rsidP="00000000" w:rsidRDefault="00000000" w:rsidRPr="00000000" w14:paraId="0000002B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Nicușor-George Huruială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Beneficiar,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Reprezentant legal,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Responsabil financiar,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Coordonator proiect,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right="142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-9516</wp:posOffset>
          </wp:positionV>
          <wp:extent cx="579938" cy="579938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43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47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27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KtMPSUbUnOj9Xp5XZmcGH/HP/g==">AMUW2mVd/drcBqXN/BJOE+XEVU+EzmiJVsRQ8G551VdyWOLtnB1uuMjGliVnjG7UyT5vAKhmgCH+e0y018lO2Qg97eVWYmNeMka3j3pFCMUGNno/sh//NAk=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2022-04-11T04:38:00Z</dcterms:created>
</cp:coreProperties>
</file>