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sz w:val="18"/>
          <w:szCs w:val="18"/>
          <w:rtl w:val="0"/>
        </w:rPr>
        <w:t xml:space="preserve">IES-CON nr. ________ / ____.____.2023</w:t>
      </w:r>
    </w:p>
    <w:p w:rsidR="00000000" w:rsidDel="00000000" w:rsidP="00000000" w:rsidRDefault="00000000" w:rsidRPr="00000000" w14:paraId="00000002">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4">
      <w:pPr>
        <w:spacing w:after="100" w:lineRule="auto"/>
        <w:rPr>
          <w:b w:val="1"/>
          <w:sz w:val="20"/>
          <w:szCs w:val="20"/>
        </w:rPr>
      </w:pPr>
      <w:r w:rsidDel="00000000" w:rsidR="00000000" w:rsidRPr="00000000">
        <w:rPr>
          <w:rtl w:val="0"/>
        </w:rPr>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numPr>
          <w:ilvl w:val="0"/>
          <w:numId w:val="1"/>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8">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A">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C">
      <w:pPr>
        <w:numPr>
          <w:ilvl w:val="0"/>
          <w:numId w:val="5"/>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w:t>
      </w:r>
      <w:r w:rsidDel="00000000" w:rsidR="00000000" w:rsidRPr="00000000">
        <w:rPr>
          <w:sz w:val="20"/>
          <w:szCs w:val="20"/>
          <w:rtl w:val="0"/>
        </w:rPr>
        <w:t xml:space="preserve">nerambursabilă a proiectelor culturale,</w:t>
      </w:r>
    </w:p>
    <w:p w:rsidR="00000000" w:rsidDel="00000000" w:rsidP="00000000" w:rsidRDefault="00000000" w:rsidRPr="00000000" w14:paraId="0000000D">
      <w:pPr>
        <w:numPr>
          <w:ilvl w:val="0"/>
          <w:numId w:val="5"/>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r w:rsidDel="00000000" w:rsidR="00000000" w:rsidRPr="00000000">
        <w:rPr>
          <w:rtl w:val="0"/>
        </w:rPr>
      </w:r>
    </w:p>
    <w:p w:rsidR="00000000" w:rsidDel="00000000" w:rsidP="00000000" w:rsidRDefault="00000000" w:rsidRPr="00000000" w14:paraId="0000000E">
      <w:pPr>
        <w:numPr>
          <w:ilvl w:val="0"/>
          <w:numId w:val="5"/>
        </w:numPr>
        <w:spacing w:after="100" w:lineRule="auto"/>
        <w:ind w:left="720" w:hanging="360"/>
        <w:rPr>
          <w:sz w:val="20"/>
          <w:szCs w:val="20"/>
          <w:highlight w:val="white"/>
        </w:rPr>
      </w:pPr>
      <w:r w:rsidDel="00000000" w:rsidR="00000000" w:rsidRPr="00000000">
        <w:rPr>
          <w:sz w:val="20"/>
          <w:szCs w:val="20"/>
          <w:highlight w:val="white"/>
          <w:rtl w:val="0"/>
        </w:rPr>
        <w:t xml:space="preserve">în temeiul Deciziei directorului Centrului de Proiecte al Municipiului Timișoara IES-DEC nr. ___ / __________,</w:t>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0">
      <w:pPr>
        <w:spacing w:after="100" w:lineRule="auto"/>
        <w:rPr>
          <w:sz w:val="20"/>
          <w:szCs w:val="20"/>
        </w:rPr>
      </w:pPr>
      <w:r w:rsidDel="00000000" w:rsidR="00000000" w:rsidRPr="00000000">
        <w:rPr>
          <w:rtl w:val="0"/>
        </w:rPr>
      </w:r>
    </w:p>
    <w:p w:rsidR="00000000" w:rsidDel="00000000" w:rsidP="00000000" w:rsidRDefault="00000000" w:rsidRPr="00000000" w14:paraId="00000011">
      <w:pPr>
        <w:numPr>
          <w:ilvl w:val="0"/>
          <w:numId w:val="1"/>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2.1. Activitatea: evaluator în comisia de selecţie a proiectelor culturale înscrise în cadrul programului de finanțare ___________________________________________,</w:t>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4">
      <w:pPr>
        <w:numPr>
          <w:ilvl w:val="0"/>
          <w:numId w:val="6"/>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5">
      <w:pPr>
        <w:numPr>
          <w:ilvl w:val="0"/>
          <w:numId w:val="6"/>
        </w:numPr>
        <w:spacing w:after="100" w:lineRule="auto"/>
        <w:ind w:left="720" w:hanging="36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6">
      <w:pPr>
        <w:numPr>
          <w:ilvl w:val="0"/>
          <w:numId w:val="6"/>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_____ lei brut / proiect cultural evaluat</w:t>
      </w:r>
      <w:r w:rsidDel="00000000" w:rsidR="00000000" w:rsidRPr="00000000">
        <w:rPr>
          <w:sz w:val="20"/>
          <w:szCs w:val="20"/>
          <w:rtl w:val="0"/>
        </w:rPr>
        <w:t xml:space="preserve">.</w:t>
      </w:r>
    </w:p>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numPr>
          <w:ilvl w:val="0"/>
          <w:numId w:val="1"/>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C">
      <w:pPr>
        <w:spacing w:after="100" w:lineRule="auto"/>
        <w:rPr>
          <w:sz w:val="20"/>
          <w:szCs w:val="20"/>
        </w:rPr>
      </w:pPr>
      <w:r w:rsidDel="00000000" w:rsidR="00000000" w:rsidRPr="00000000">
        <w:rPr>
          <w:rtl w:val="0"/>
        </w:rPr>
      </w:r>
    </w:p>
    <w:p w:rsidR="00000000" w:rsidDel="00000000" w:rsidP="00000000" w:rsidRDefault="00000000" w:rsidRPr="00000000" w14:paraId="0000001D">
      <w:pPr>
        <w:numPr>
          <w:ilvl w:val="0"/>
          <w:numId w:val="1"/>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1F">
      <w:pPr>
        <w:numPr>
          <w:ilvl w:val="0"/>
          <w:numId w:val="2"/>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0">
      <w:pPr>
        <w:numPr>
          <w:ilvl w:val="0"/>
          <w:numId w:val="2"/>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1">
      <w:pPr>
        <w:numPr>
          <w:ilvl w:val="0"/>
          <w:numId w:val="2"/>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2">
      <w:pPr>
        <w:numPr>
          <w:ilvl w:val="0"/>
          <w:numId w:val="2"/>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3">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4">
      <w:pPr>
        <w:numPr>
          <w:ilvl w:val="0"/>
          <w:numId w:val="3"/>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5">
      <w:pPr>
        <w:numPr>
          <w:ilvl w:val="0"/>
          <w:numId w:val="3"/>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w:t>
      </w:r>
    </w:p>
    <w:p w:rsidR="00000000" w:rsidDel="00000000" w:rsidP="00000000" w:rsidRDefault="00000000" w:rsidRPr="00000000" w14:paraId="00000026">
      <w:pPr>
        <w:numPr>
          <w:ilvl w:val="0"/>
          <w:numId w:val="3"/>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7">
      <w:pPr>
        <w:numPr>
          <w:ilvl w:val="0"/>
          <w:numId w:val="3"/>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de finanțare pentru care s-a încheiat prezentul contract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8">
      <w:pPr>
        <w:numPr>
          <w:ilvl w:val="0"/>
          <w:numId w:val="3"/>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numPr>
          <w:ilvl w:val="0"/>
          <w:numId w:val="1"/>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2B">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C">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2D">
      <w:pPr>
        <w:spacing w:after="100" w:lineRule="auto"/>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2E">
      <w:pPr>
        <w:spacing w:after="100" w:lineRule="auto"/>
        <w:rPr>
          <w:b w:val="1"/>
          <w:sz w:val="20"/>
          <w:szCs w:val="20"/>
        </w:rPr>
      </w:pPr>
      <w:r w:rsidDel="00000000" w:rsidR="00000000" w:rsidRPr="00000000">
        <w:rPr>
          <w:rtl w:val="0"/>
        </w:rPr>
      </w:r>
    </w:p>
    <w:p w:rsidR="00000000" w:rsidDel="00000000" w:rsidP="00000000" w:rsidRDefault="00000000" w:rsidRPr="00000000" w14:paraId="0000002F">
      <w:pPr>
        <w:numPr>
          <w:ilvl w:val="0"/>
          <w:numId w:val="1"/>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1">
      <w:pPr>
        <w:numPr>
          <w:ilvl w:val="0"/>
          <w:numId w:val="4"/>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2">
      <w:pPr>
        <w:numPr>
          <w:ilvl w:val="0"/>
          <w:numId w:val="4"/>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3">
      <w:pPr>
        <w:numPr>
          <w:ilvl w:val="0"/>
          <w:numId w:val="4"/>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pentru care s-a încheiat respectivul contract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4">
      <w:pPr>
        <w:numPr>
          <w:ilvl w:val="0"/>
          <w:numId w:val="4"/>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5">
      <w:pPr>
        <w:spacing w:after="100" w:lineRule="auto"/>
        <w:rPr>
          <w:b w:val="1"/>
          <w:sz w:val="20"/>
          <w:szCs w:val="20"/>
        </w:rPr>
      </w:pPr>
      <w:r w:rsidDel="00000000" w:rsidR="00000000" w:rsidRPr="00000000">
        <w:rPr>
          <w:rtl w:val="0"/>
        </w:rPr>
      </w:r>
    </w:p>
    <w:p w:rsidR="00000000" w:rsidDel="00000000" w:rsidP="00000000" w:rsidRDefault="00000000" w:rsidRPr="00000000" w14:paraId="00000036">
      <w:pPr>
        <w:numPr>
          <w:ilvl w:val="0"/>
          <w:numId w:val="1"/>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7">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8">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9">
      <w:pPr>
        <w:spacing w:after="100" w:lineRule="auto"/>
        <w:rPr>
          <w:b w:val="1"/>
          <w:sz w:val="20"/>
          <w:szCs w:val="20"/>
        </w:rPr>
      </w:pPr>
      <w:r w:rsidDel="00000000" w:rsidR="00000000" w:rsidRPr="00000000">
        <w:rPr>
          <w:rtl w:val="0"/>
        </w:rPr>
      </w:r>
    </w:p>
    <w:p w:rsidR="00000000" w:rsidDel="00000000" w:rsidP="00000000" w:rsidRDefault="00000000" w:rsidRPr="00000000" w14:paraId="0000003A">
      <w:pPr>
        <w:numPr>
          <w:ilvl w:val="0"/>
          <w:numId w:val="1"/>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B">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3D">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3E">
      <w:pPr>
        <w:spacing w:after="100" w:lineRule="auto"/>
        <w:rPr>
          <w:b w:val="1"/>
          <w:sz w:val="20"/>
          <w:szCs w:val="20"/>
        </w:rPr>
      </w:pPr>
      <w:r w:rsidDel="00000000" w:rsidR="00000000" w:rsidRPr="00000000">
        <w:rPr>
          <w:rtl w:val="0"/>
        </w:rPr>
      </w:r>
    </w:p>
    <w:p w:rsidR="00000000" w:rsidDel="00000000" w:rsidP="00000000" w:rsidRDefault="00000000" w:rsidRPr="00000000" w14:paraId="0000003F">
      <w:pPr>
        <w:numPr>
          <w:ilvl w:val="0"/>
          <w:numId w:val="1"/>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0">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1">
      <w:pPr>
        <w:spacing w:after="100" w:lineRule="auto"/>
        <w:rPr>
          <w:sz w:val="20"/>
          <w:szCs w:val="20"/>
        </w:rPr>
      </w:pPr>
      <w:r w:rsidDel="00000000" w:rsidR="00000000" w:rsidRPr="00000000">
        <w:rPr>
          <w:rtl w:val="0"/>
        </w:rPr>
      </w:r>
    </w:p>
    <w:p w:rsidR="00000000" w:rsidDel="00000000" w:rsidP="00000000" w:rsidRDefault="00000000" w:rsidRPr="00000000" w14:paraId="00000042">
      <w:pPr>
        <w:numPr>
          <w:ilvl w:val="0"/>
          <w:numId w:val="1"/>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6">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7">
      <w:pPr>
        <w:numPr>
          <w:ilvl w:val="0"/>
          <w:numId w:val="7"/>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8">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9">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4A">
      <w:pPr>
        <w:spacing w:after="100" w:line="240" w:lineRule="auto"/>
        <w:rPr>
          <w:sz w:val="20"/>
          <w:szCs w:val="20"/>
        </w:rPr>
      </w:pPr>
      <w:r w:rsidDel="00000000" w:rsidR="00000000" w:rsidRPr="00000000">
        <w:rPr>
          <w:sz w:val="20"/>
          <w:szCs w:val="20"/>
          <w:rtl w:val="0"/>
        </w:rPr>
        <w:t xml:space="preserve">Beneficiar,</w:t>
        <w:tab/>
        <w:tab/>
        <w:tab/>
        <w:tab/>
        <w:tab/>
        <w:tab/>
        <w:tab/>
        <w:t xml:space="preserve">Prestator,</w:t>
      </w:r>
    </w:p>
    <w:p w:rsidR="00000000" w:rsidDel="00000000" w:rsidP="00000000" w:rsidRDefault="00000000" w:rsidRPr="00000000" w14:paraId="0000004B">
      <w:pPr>
        <w:spacing w:after="100" w:line="240" w:lineRule="auto"/>
        <w:rPr>
          <w:sz w:val="20"/>
          <w:szCs w:val="20"/>
        </w:rPr>
      </w:pPr>
      <w:r w:rsidDel="00000000" w:rsidR="00000000" w:rsidRPr="00000000">
        <w:rPr>
          <w:b w:val="1"/>
          <w:sz w:val="20"/>
          <w:szCs w:val="20"/>
          <w:rtl w:val="0"/>
        </w:rPr>
        <w:t xml:space="preserve">Centrul de Proiecte al Municipiului Timișoara</w:t>
        <w:tab/>
        <w:tab/>
        <w:t xml:space="preserve">_________________________</w:t>
        <w:tab/>
      </w:r>
      <w:r w:rsidDel="00000000" w:rsidR="00000000" w:rsidRPr="00000000">
        <w:rPr>
          <w:rtl w:val="0"/>
        </w:rPr>
      </w:r>
    </w:p>
    <w:p w:rsidR="00000000" w:rsidDel="00000000" w:rsidP="00000000" w:rsidRDefault="00000000" w:rsidRPr="00000000" w14:paraId="0000004C">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D">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4E">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4F">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0">
      <w:pPr>
        <w:shd w:fill="ffffff" w:val="clear"/>
        <w:spacing w:after="60" w:line="240" w:lineRule="auto"/>
        <w:rPr>
          <w:sz w:val="20"/>
          <w:szCs w:val="20"/>
          <w:highlight w:val="white"/>
        </w:rPr>
      </w:pPr>
      <w:r w:rsidDel="00000000" w:rsidR="00000000" w:rsidRPr="00000000">
        <w:rPr>
          <w:sz w:val="20"/>
          <w:szCs w:val="20"/>
          <w:highlight w:val="white"/>
          <w:rtl w:val="0"/>
        </w:rPr>
        <w:t xml:space="preserve">Șef Birou Buget, Financiar și Achiziții Publice</w:t>
      </w:r>
    </w:p>
    <w:p w:rsidR="00000000" w:rsidDel="00000000" w:rsidP="00000000" w:rsidRDefault="00000000" w:rsidRPr="00000000" w14:paraId="00000051">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Susana Popa</w:t>
      </w:r>
    </w:p>
    <w:p w:rsidR="00000000" w:rsidDel="00000000" w:rsidP="00000000" w:rsidRDefault="00000000" w:rsidRPr="00000000" w14:paraId="00000052">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3">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4">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5">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6">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w:t>
      </w:r>
    </w:p>
    <w:p w:rsidR="00000000" w:rsidDel="00000000" w:rsidP="00000000" w:rsidRDefault="00000000" w:rsidRPr="00000000" w14:paraId="00000057">
      <w:pPr>
        <w:shd w:fill="ffffff" w:val="clear"/>
        <w:spacing w:after="60" w:line="240" w:lineRule="auto"/>
        <w:rPr>
          <w:sz w:val="20"/>
          <w:szCs w:val="20"/>
        </w:rPr>
      </w:pPr>
      <w:r w:rsidDel="00000000" w:rsidR="00000000" w:rsidRPr="00000000">
        <w:rPr>
          <w:b w:val="1"/>
          <w:sz w:val="20"/>
          <w:szCs w:val="20"/>
          <w:highlight w:val="white"/>
          <w:rtl w:val="0"/>
        </w:rPr>
        <w:t xml:space="preserve">Nicușor-George Huruială</w:t>
      </w:r>
      <w:r w:rsidDel="00000000" w:rsidR="00000000" w:rsidRPr="00000000">
        <w:rPr>
          <w:rtl w:val="0"/>
        </w:rPr>
      </w:r>
    </w:p>
    <w:p w:rsidR="00000000" w:rsidDel="00000000" w:rsidP="00000000" w:rsidRDefault="00000000" w:rsidRPr="00000000" w14:paraId="00000058">
      <w:pPr>
        <w:spacing w:after="100" w:lineRule="auto"/>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59">
      <w:pPr>
        <w:spacing w:after="100" w:lineRule="auto"/>
        <w:rPr>
          <w:sz w:val="18"/>
          <w:szCs w:val="18"/>
        </w:rPr>
      </w:pP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5">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6">
    <w:pPr>
      <w:tabs>
        <w:tab w:val="center" w:leader="none" w:pos="4680"/>
        <w:tab w:val="right" w:leader="none" w:pos="9360"/>
      </w:tabs>
      <w:spacing w:line="240" w:lineRule="auto"/>
      <w:rPr>
        <w:sz w:val="18"/>
        <w:szCs w:val="18"/>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B">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5C">
    <w:pPr>
      <w:rPr>
        <w:sz w:val="16"/>
        <w:szCs w:val="16"/>
        <w:highlight w:val="white"/>
      </w:rPr>
    </w:pPr>
    <w:r w:rsidDel="00000000" w:rsidR="00000000" w:rsidRPr="00000000">
      <w:rPr>
        <w:rtl w:val="0"/>
      </w:rPr>
    </w:r>
  </w:p>
  <w:p w:rsidR="00000000" w:rsidDel="00000000" w:rsidP="00000000" w:rsidRDefault="00000000" w:rsidRPr="00000000" w14:paraId="0000005D">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E">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F">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0">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1">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2">
    <w:pPr>
      <w:rPr>
        <w:color w:val="3c4043"/>
        <w:sz w:val="21"/>
        <w:szCs w:val="21"/>
        <w:highlight w:val="white"/>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89iAhR3AqvjbV04xAWvfNRfBgg==">AMUW2mUvslJuYPCuYrxPIaKVabXsa0GeTwyB/CSuNEMSfBMqvif67yCAgcQnLG0zATe2Sd+UwONSKa8EI4vwAIscmYpF/UprIIZN6C9NbrwTjDy4f9S3QrY=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