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100" w:before="100" w:line="276" w:lineRule="auto"/>
        <w:rPr>
          <w:rFonts w:ascii="Arial" w:cs="Arial" w:eastAsia="Arial" w:hAnsi="Arial"/>
          <w:b w:val="1"/>
          <w:color w:val="000000"/>
        </w:rPr>
      </w:pPr>
      <w:bookmarkStart w:colFirst="0" w:colLast="0" w:name="_heading=h.bnm9ph175tpv" w:id="0"/>
      <w:bookmarkEnd w:id="0"/>
      <w:r w:rsidDel="00000000" w:rsidR="00000000" w:rsidRPr="00000000">
        <w:rPr>
          <w:rFonts w:ascii="Arial" w:cs="Arial" w:eastAsia="Arial" w:hAnsi="Arial"/>
          <w:b w:val="1"/>
          <w:color w:val="000000"/>
          <w:rtl w:val="0"/>
        </w:rPr>
        <w:t xml:space="preserve">Raport narativ | Anexa 12 </w:t>
      </w:r>
    </w:p>
    <w:p w:rsidR="00000000" w:rsidDel="00000000" w:rsidP="00000000" w:rsidRDefault="00000000" w:rsidRPr="00000000" w14:paraId="00000002">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pentru </w:t>
      </w:r>
      <w:r w:rsidDel="00000000" w:rsidR="00000000" w:rsidRPr="00000000">
        <w:rPr>
          <w:rFonts w:ascii="Arial" w:cs="Arial" w:eastAsia="Arial" w:hAnsi="Arial"/>
          <w:color w:val="000000"/>
          <w:sz w:val="20"/>
          <w:szCs w:val="20"/>
          <w:shd w:fill="auto" w:val="clear"/>
          <w:rtl w:val="0"/>
        </w:rPr>
        <w:t xml:space="preserve">proiectele culturale care extind și consolidează Programul cultural național „Timișoara - Capitală Europeană a Culturii în anul 2023”</w:t>
      </w: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b w:val="1"/>
          <w:i w:val="1"/>
          <w:color w:val="000000"/>
          <w:sz w:val="20"/>
          <w:szCs w:val="20"/>
        </w:rPr>
      </w:pPr>
      <w:r w:rsidDel="00000000" w:rsidR="00000000" w:rsidRPr="00000000">
        <w:rPr>
          <w:rtl w:val="0"/>
        </w:rPr>
      </w:r>
    </w:p>
    <w:p w:rsidR="00000000" w:rsidDel="00000000" w:rsidP="00000000" w:rsidRDefault="00000000" w:rsidRPr="00000000" w14:paraId="00000005">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Denumirea beneficiarului</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6">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shd w:fill="auto" w:val="clear"/>
          <w:rtl w:val="0"/>
        </w:rPr>
        <w:t xml:space="preserve">Titlul proiectului cultura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Cerere de finanțare: </w:t>
      </w:r>
      <w:r w:rsidDel="00000000" w:rsidR="00000000" w:rsidRPr="00000000">
        <w:rPr>
          <w:rFonts w:ascii="Arial" w:cs="Arial" w:eastAsia="Arial" w:hAnsi="Arial"/>
          <w:color w:val="000000"/>
          <w:sz w:val="20"/>
          <w:szCs w:val="20"/>
          <w:shd w:fill="auto" w:val="clear"/>
          <w:rtl w:val="0"/>
        </w:rPr>
        <w:t xml:space="preserve">INT-FIN nr.  ___ / ___.___.2023</w:t>
      </w:r>
      <w:r w:rsidDel="00000000" w:rsidR="00000000" w:rsidRPr="00000000">
        <w:rPr>
          <w:rtl w:val="0"/>
        </w:rPr>
      </w:r>
    </w:p>
    <w:p w:rsidR="00000000" w:rsidDel="00000000" w:rsidP="00000000" w:rsidRDefault="00000000" w:rsidRPr="00000000" w14:paraId="00000008">
      <w:pPr>
        <w:spacing w:line="276" w:lineRule="auto"/>
        <w:ind w:right="142"/>
        <w:rPr>
          <w:rFonts w:ascii="Arial" w:cs="Arial" w:eastAsia="Arial" w:hAnsi="Arial"/>
          <w:b w:val="1"/>
          <w:color w:val="000000"/>
          <w:sz w:val="20"/>
          <w:szCs w:val="20"/>
          <w:shd w:fill="auto" w:val="clear"/>
        </w:rPr>
      </w:pPr>
      <w:r w:rsidDel="00000000" w:rsidR="00000000" w:rsidRPr="00000000">
        <w:rPr>
          <w:rFonts w:ascii="Arial" w:cs="Arial" w:eastAsia="Arial" w:hAnsi="Arial"/>
          <w:b w:val="1"/>
          <w:color w:val="000000"/>
          <w:sz w:val="20"/>
          <w:szCs w:val="20"/>
          <w:shd w:fill="auto" w:val="clear"/>
          <w:rtl w:val="0"/>
        </w:rPr>
        <w:t xml:space="preserve">Acord-cadru de finanțare multianuală: </w:t>
      </w:r>
      <w:r w:rsidDel="00000000" w:rsidR="00000000" w:rsidRPr="00000000">
        <w:rPr>
          <w:rFonts w:ascii="Arial" w:cs="Arial" w:eastAsia="Arial" w:hAnsi="Arial"/>
          <w:color w:val="000000"/>
          <w:sz w:val="20"/>
          <w:szCs w:val="20"/>
          <w:shd w:fill="auto" w:val="clear"/>
          <w:rtl w:val="0"/>
        </w:rPr>
        <w:t xml:space="preserve">IES-CFN nr. ___ / ___.___.2023</w:t>
      </w:r>
      <w:r w:rsidDel="00000000" w:rsidR="00000000" w:rsidRPr="00000000">
        <w:rPr>
          <w:rtl w:val="0"/>
        </w:rPr>
      </w:r>
    </w:p>
    <w:p w:rsidR="00000000" w:rsidDel="00000000" w:rsidP="00000000" w:rsidRDefault="00000000" w:rsidRPr="00000000" w14:paraId="00000009">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Reprezentant legal / coordonator de proiect: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A">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Data depunerii raportului: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D">
      <w:pPr>
        <w:pStyle w:val="Heading3"/>
        <w:spacing w:after="100" w:before="100" w:line="276" w:lineRule="auto"/>
        <w:rPr>
          <w:rFonts w:ascii="Arial" w:cs="Arial" w:eastAsia="Arial" w:hAnsi="Arial"/>
          <w:b w:val="1"/>
          <w:color w:val="000000"/>
          <w:sz w:val="20"/>
          <w:szCs w:val="20"/>
        </w:rPr>
      </w:pPr>
      <w:bookmarkStart w:colFirst="0" w:colLast="0" w:name="_heading=h.ejzj32b8q7q0" w:id="1"/>
      <w:bookmarkEnd w:id="1"/>
      <w:r w:rsidDel="00000000" w:rsidR="00000000" w:rsidRPr="00000000">
        <w:rPr>
          <w:rFonts w:ascii="Arial" w:cs="Arial" w:eastAsia="Arial" w:hAnsi="Arial"/>
          <w:b w:val="1"/>
          <w:color w:val="000000"/>
          <w:sz w:val="20"/>
          <w:szCs w:val="20"/>
          <w:rtl w:val="0"/>
        </w:rPr>
        <w:t xml:space="preserve">1. Activități desfăşurate </w:t>
      </w:r>
    </w:p>
    <w:p w:rsidR="00000000" w:rsidDel="00000000" w:rsidP="00000000" w:rsidRDefault="00000000" w:rsidRPr="00000000" w14:paraId="0000000E">
      <w:pPr>
        <w:spacing w:after="100" w:before="100" w:line="276" w:lineRule="auto"/>
        <w:rPr>
          <w:rFonts w:ascii="Arial" w:cs="Arial" w:eastAsia="Arial" w:hAnsi="Arial"/>
          <w:color w:val="000000"/>
          <w:sz w:val="20"/>
          <w:szCs w:val="20"/>
        </w:rPr>
      </w:pPr>
      <w:bookmarkStart w:colFirst="0" w:colLast="0" w:name="_heading=h.gjdgxs" w:id="2"/>
      <w:bookmarkEnd w:id="2"/>
      <w:r w:rsidDel="00000000" w:rsidR="00000000" w:rsidRPr="00000000">
        <w:rPr>
          <w:rFonts w:ascii="Arial" w:cs="Arial" w:eastAsia="Arial" w:hAnsi="Arial"/>
          <w:i w:val="1"/>
          <w:color w:val="666666"/>
          <w:sz w:val="20"/>
          <w:szCs w:val="20"/>
          <w:shd w:fill="auto" w:val="clear"/>
          <w:rtl w:val="0"/>
        </w:rPr>
        <w:t xml:space="preserve">Listați activitățile derulate urmărind informațiile prezentate în Cererea de finanțare și prezentați informațiile cerute în mod narativ, coerent și ușor de urmărit</w:t>
      </w:r>
      <w:r w:rsidDel="00000000" w:rsidR="00000000" w:rsidRPr="00000000">
        <w:rPr>
          <w:rtl w:val="0"/>
        </w:rPr>
      </w:r>
    </w:p>
    <w:p w:rsidR="00000000" w:rsidDel="00000000" w:rsidP="00000000" w:rsidRDefault="00000000" w:rsidRPr="00000000" w14:paraId="0000000F">
      <w:pPr>
        <w:spacing w:after="100" w:before="100" w:line="276" w:lineRule="auto"/>
        <w:rPr>
          <w:rFonts w:ascii="Arial" w:cs="Arial" w:eastAsia="Arial" w:hAnsi="Arial"/>
          <w:color w:val="000000"/>
          <w:sz w:val="20"/>
          <w:szCs w:val="20"/>
        </w:rPr>
      </w:pPr>
      <w:bookmarkStart w:colFirst="0" w:colLast="0" w:name="_heading=h.8esy29n1tdt5" w:id="3"/>
      <w:bookmarkEnd w:id="3"/>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b w:val="1"/>
          <w:i w:val="1"/>
          <w:color w:val="000000"/>
          <w:sz w:val="20"/>
          <w:szCs w:val="20"/>
          <w:shd w:fill="auto" w:val="clear"/>
        </w:rPr>
      </w:pPr>
      <w:r w:rsidDel="00000000" w:rsidR="00000000" w:rsidRPr="00000000">
        <w:rPr>
          <w:rFonts w:ascii="Arial" w:cs="Arial" w:eastAsia="Arial" w:hAnsi="Arial"/>
          <w:b w:val="1"/>
          <w:i w:val="1"/>
          <w:color w:val="000000"/>
          <w:sz w:val="20"/>
          <w:szCs w:val="20"/>
          <w:shd w:fill="auto" w:val="clear"/>
          <w:rtl w:val="0"/>
        </w:rPr>
        <w:t xml:space="preserve">Activitatea 1: </w:t>
      </w:r>
      <w:r w:rsidDel="00000000" w:rsidR="00000000" w:rsidRPr="00000000">
        <w:rPr>
          <w:rFonts w:ascii="Arial" w:cs="Arial" w:eastAsia="Arial" w:hAnsi="Arial"/>
          <w:b w:val="1"/>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Perioada de desfășurare: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Descrierea activității: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3">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Participanți/public (număr, tip):</w:t>
      </w:r>
      <w:r w:rsidDel="00000000" w:rsidR="00000000" w:rsidRPr="00000000">
        <w:rPr>
          <w:rFonts w:ascii="Arial" w:cs="Arial" w:eastAsia="Arial" w:hAnsi="Arial"/>
          <w:color w:val="000000"/>
          <w:sz w:val="20"/>
          <w:szCs w:val="20"/>
          <w:shd w:fill="auto" w:val="clear"/>
          <w:rtl w:val="0"/>
        </w:rPr>
        <w:t xml:space="preserve"> ___________</w:t>
      </w: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i w:val="1"/>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Politica de acces la activitate (doar pentru evenimentele publice) - liber, cu bilet, cu invitație etc: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Fonts w:ascii="Arial" w:cs="Arial" w:eastAsia="Arial" w:hAnsi="Arial"/>
          <w:i w:val="1"/>
          <w:color w:val="000000"/>
          <w:sz w:val="20"/>
          <w:szCs w:val="20"/>
          <w:shd w:fill="auto" w:val="clear"/>
          <w:rtl w:val="0"/>
        </w:rPr>
        <w:t xml:space="preserve"> </w:t>
      </w:r>
    </w:p>
    <w:p w:rsidR="00000000" w:rsidDel="00000000" w:rsidP="00000000" w:rsidRDefault="00000000" w:rsidRPr="00000000" w14:paraId="0000001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Locul de desfășurare (localitatea, țara): </w:t>
      </w:r>
      <w:r w:rsidDel="00000000" w:rsidR="00000000" w:rsidRPr="00000000">
        <w:rPr>
          <w:rFonts w:ascii="Arial" w:cs="Arial" w:eastAsia="Arial" w:hAnsi="Arial"/>
          <w:color w:val="000000"/>
          <w:sz w:val="20"/>
          <w:szCs w:val="20"/>
          <w:shd w:fill="auto" w:val="clear"/>
          <w:rtl w:val="0"/>
        </w:rPr>
        <w:t xml:space="preserve">___________</w:t>
      </w:r>
    </w:p>
    <w:p w:rsidR="00000000" w:rsidDel="00000000" w:rsidP="00000000" w:rsidRDefault="00000000" w:rsidRPr="00000000" w14:paraId="00000016">
      <w:pPr>
        <w:spacing w:after="100" w:before="100" w:line="276" w:lineRule="auto"/>
        <w:rPr>
          <w:rFonts w:ascii="Arial" w:cs="Arial" w:eastAsia="Arial" w:hAnsi="Arial"/>
          <w:i w:val="1"/>
          <w:color w:val="0000ff"/>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Costuri specifice pentru realizarea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i w:val="1"/>
          <w:color w:val="999999"/>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Parteneri implicați și rolurile acestora în cadrul activității: </w:t>
      </w:r>
      <w:r w:rsidDel="00000000" w:rsidR="00000000" w:rsidRPr="00000000">
        <w:rPr>
          <w:rFonts w:ascii="Arial" w:cs="Arial" w:eastAsia="Arial" w:hAnsi="Arial"/>
          <w:color w:val="000000"/>
          <w:sz w:val="20"/>
          <w:szCs w:val="20"/>
          <w:shd w:fill="auto" w:val="clear"/>
          <w:rtl w:val="0"/>
        </w:rPr>
        <w:t xml:space="preserve">___________</w:t>
      </w: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i w:val="1"/>
          <w:color w:val="000000"/>
          <w:sz w:val="20"/>
          <w:szCs w:val="20"/>
          <w:shd w:fill="auto" w:val="clear"/>
          <w:rtl w:val="0"/>
        </w:rPr>
        <w:t xml:space="preserve">+++ adăugați activitate </w:t>
      </w: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b w:val="1"/>
          <w:color w:val="000000"/>
          <w:sz w:val="20"/>
          <w:szCs w:val="20"/>
          <w:u w:val="single"/>
        </w:rPr>
      </w:pPr>
      <w:bookmarkStart w:colFirst="0" w:colLast="0" w:name="_heading=h.rb2l2m3i4rxo" w:id="4"/>
      <w:bookmarkEnd w:id="4"/>
      <w:r w:rsidDel="00000000" w:rsidR="00000000" w:rsidRPr="00000000">
        <w:rPr>
          <w:rtl w:val="0"/>
        </w:rPr>
      </w:r>
    </w:p>
    <w:p w:rsidR="00000000" w:rsidDel="00000000" w:rsidP="00000000" w:rsidRDefault="00000000" w:rsidRPr="00000000" w14:paraId="0000001B">
      <w:pPr>
        <w:spacing w:after="100" w:before="100" w:line="276" w:lineRule="auto"/>
        <w:rPr>
          <w:rFonts w:ascii="Arial" w:cs="Arial" w:eastAsia="Arial" w:hAnsi="Arial"/>
          <w:b w:val="1"/>
          <w:color w:val="000000"/>
          <w:sz w:val="20"/>
          <w:szCs w:val="20"/>
          <w:u w:val="single"/>
        </w:rPr>
      </w:pPr>
      <w:bookmarkStart w:colFirst="0" w:colLast="0" w:name="_heading=h.qzzuitbyoea8" w:id="5"/>
      <w:bookmarkEnd w:id="5"/>
      <w:r w:rsidDel="00000000" w:rsidR="00000000" w:rsidRPr="00000000">
        <w:rPr>
          <w:rtl w:val="0"/>
        </w:rPr>
      </w:r>
    </w:p>
    <w:p w:rsidR="00000000" w:rsidDel="00000000" w:rsidP="00000000" w:rsidRDefault="00000000" w:rsidRPr="00000000" w14:paraId="0000001C">
      <w:pPr>
        <w:pStyle w:val="Heading3"/>
        <w:spacing w:after="100" w:before="100" w:line="276" w:lineRule="auto"/>
        <w:rPr>
          <w:rFonts w:ascii="Arial" w:cs="Arial" w:eastAsia="Arial" w:hAnsi="Arial"/>
          <w:sz w:val="20"/>
          <w:szCs w:val="20"/>
        </w:rPr>
      </w:pPr>
      <w:bookmarkStart w:colFirst="0" w:colLast="0" w:name="_heading=h.ek3ak7lc5x69" w:id="6"/>
      <w:bookmarkEnd w:id="6"/>
      <w:r w:rsidDel="00000000" w:rsidR="00000000" w:rsidRPr="00000000">
        <w:rPr>
          <w:rFonts w:ascii="Arial" w:cs="Arial" w:eastAsia="Arial" w:hAnsi="Arial"/>
          <w:b w:val="1"/>
          <w:color w:val="000000"/>
          <w:sz w:val="20"/>
          <w:szCs w:val="20"/>
          <w:rtl w:val="0"/>
        </w:rPr>
        <w:t xml:space="preserve">2. Beneficiari direcți și indirecți </w:t>
      </w: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Descrieți</w:t>
      </w:r>
      <w:r w:rsidDel="00000000" w:rsidR="00000000" w:rsidRPr="00000000">
        <w:rPr>
          <w:rFonts w:ascii="Arial" w:cs="Arial" w:eastAsia="Arial" w:hAnsi="Arial"/>
          <w:b w:val="1"/>
          <w:i w:val="1"/>
          <w:color w:val="666666"/>
          <w:sz w:val="20"/>
          <w:szCs w:val="20"/>
          <w:u w:val="single"/>
          <w:shd w:fill="auto" w:val="clear"/>
          <w:rtl w:val="0"/>
        </w:rPr>
        <w:t xml:space="preserve"> tipurile și numărul de beneficiari</w:t>
      </w:r>
      <w:r w:rsidDel="00000000" w:rsidR="00000000" w:rsidRPr="00000000">
        <w:rPr>
          <w:rFonts w:ascii="Arial" w:cs="Arial" w:eastAsia="Arial" w:hAnsi="Arial"/>
          <w:i w:val="1"/>
          <w:color w:val="666666"/>
          <w:sz w:val="20"/>
          <w:szCs w:val="20"/>
          <w:shd w:fill="auto" w:val="clear"/>
          <w:rtl w:val="0"/>
        </w:rPr>
        <w:t xml:space="preserve"> direcți (cei care beneficiază în mod direct, nemijlocit, de rezultatele și efectele proiectului) și indirecți (cei care beneficiază de rezultatele proiectului ca urmare a efectului de multiplicare) ai proiectului.</w:t>
      </w:r>
    </w:p>
    <w:p w:rsidR="00000000" w:rsidDel="00000000" w:rsidP="00000000" w:rsidRDefault="00000000" w:rsidRPr="00000000" w14:paraId="0000001E">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direcți: ___________</w:t>
      </w:r>
    </w:p>
    <w:p w:rsidR="00000000" w:rsidDel="00000000" w:rsidP="00000000" w:rsidRDefault="00000000" w:rsidRPr="00000000" w14:paraId="0000001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Echipa extinsă a proiectului: ___________</w:t>
      </w:r>
    </w:p>
    <w:p w:rsidR="00000000" w:rsidDel="00000000" w:rsidP="00000000" w:rsidRDefault="00000000" w:rsidRPr="00000000" w14:paraId="0000002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Participanți/public la activități: ___________</w:t>
      </w:r>
    </w:p>
    <w:p w:rsidR="00000000" w:rsidDel="00000000" w:rsidP="00000000" w:rsidRDefault="00000000" w:rsidRPr="00000000" w14:paraId="00000021">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color w:val="000000"/>
          <w:sz w:val="20"/>
          <w:szCs w:val="20"/>
          <w:shd w:fill="auto" w:val="clear"/>
          <w:rtl w:val="0"/>
        </w:rPr>
        <w:t xml:space="preserve">Beneficiari indirecți: ___________</w:t>
      </w:r>
      <w:r w:rsidDel="00000000" w:rsidR="00000000" w:rsidRPr="00000000">
        <w:rPr>
          <w:rtl w:val="0"/>
        </w:rPr>
      </w:r>
    </w:p>
    <w:p w:rsidR="00000000" w:rsidDel="00000000" w:rsidP="00000000" w:rsidRDefault="00000000" w:rsidRPr="00000000" w14:paraId="00000022">
      <w:pPr>
        <w:spacing w:after="100" w:before="100" w:line="276" w:lineRule="auto"/>
        <w:rPr>
          <w:rFonts w:ascii="Arial" w:cs="Arial" w:eastAsia="Arial" w:hAnsi="Arial"/>
          <w:b w:val="1"/>
          <w:color w:val="000000"/>
          <w:sz w:val="20"/>
          <w:szCs w:val="20"/>
          <w:u w:val="single"/>
        </w:rPr>
      </w:pPr>
      <w:bookmarkStart w:colFirst="0" w:colLast="0" w:name="_heading=h.fz10xactz5d" w:id="7"/>
      <w:bookmarkEnd w:id="7"/>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b w:val="1"/>
          <w:color w:val="000000"/>
          <w:sz w:val="20"/>
          <w:szCs w:val="20"/>
          <w:u w:val="single"/>
        </w:rPr>
      </w:pPr>
      <w:bookmarkStart w:colFirst="0" w:colLast="0" w:name="_heading=h.o4r5xdz31yc0" w:id="8"/>
      <w:bookmarkEnd w:id="8"/>
      <w:r w:rsidDel="00000000" w:rsidR="00000000" w:rsidRPr="00000000">
        <w:rPr>
          <w:rtl w:val="0"/>
        </w:rPr>
      </w:r>
    </w:p>
    <w:p w:rsidR="00000000" w:rsidDel="00000000" w:rsidP="00000000" w:rsidRDefault="00000000" w:rsidRPr="00000000" w14:paraId="00000024">
      <w:pPr>
        <w:pStyle w:val="Heading3"/>
        <w:spacing w:after="100" w:before="100" w:line="276" w:lineRule="auto"/>
        <w:rPr>
          <w:rFonts w:ascii="Arial" w:cs="Arial" w:eastAsia="Arial" w:hAnsi="Arial"/>
          <w:sz w:val="20"/>
          <w:szCs w:val="20"/>
        </w:rPr>
      </w:pPr>
      <w:bookmarkStart w:colFirst="0" w:colLast="0" w:name="_heading=h.orhjim4q5t9e" w:id="9"/>
      <w:bookmarkEnd w:id="9"/>
      <w:r w:rsidDel="00000000" w:rsidR="00000000" w:rsidRPr="00000000">
        <w:rPr>
          <w:rFonts w:ascii="Arial" w:cs="Arial" w:eastAsia="Arial" w:hAnsi="Arial"/>
          <w:b w:val="1"/>
          <w:color w:val="000000"/>
          <w:sz w:val="20"/>
          <w:szCs w:val="20"/>
          <w:rtl w:val="0"/>
        </w:rPr>
        <w:t xml:space="preserve">3. Rezultate obținute</w:t>
      </w:r>
      <w:r w:rsidDel="00000000" w:rsidR="00000000" w:rsidRPr="00000000">
        <w:rPr>
          <w:rtl w:val="0"/>
        </w:rPr>
      </w:r>
    </w:p>
    <w:p w:rsidR="00000000" w:rsidDel="00000000" w:rsidP="00000000" w:rsidRDefault="00000000" w:rsidRPr="00000000" w14:paraId="00000025">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Precizați rezultatele obținute în corelație cu obiectivele proiectului cultural și cu evidențierea produselor culturale. Urmăriți informațiile prezentate în Cererea de finanțare </w:t>
      </w:r>
      <w:r w:rsidDel="00000000" w:rsidR="00000000" w:rsidRPr="00000000">
        <w:rPr>
          <w:rFonts w:ascii="Arial" w:cs="Arial" w:eastAsia="Arial" w:hAnsi="Arial"/>
          <w:i w:val="1"/>
          <w:color w:val="666666"/>
          <w:sz w:val="20"/>
          <w:szCs w:val="20"/>
          <w:rtl w:val="0"/>
        </w:rPr>
        <w:t xml:space="preserve">și prezentați informațiile cerute în mod narativ, coerent și ușor de urmărit</w:t>
      </w: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27">
      <w:pPr>
        <w:spacing w:after="100" w:before="100" w:line="276" w:lineRule="auto"/>
        <w:rPr>
          <w:rFonts w:ascii="Arial" w:cs="Arial" w:eastAsia="Arial" w:hAnsi="Arial"/>
          <w:b w:val="1"/>
          <w:color w:val="000000"/>
          <w:sz w:val="20"/>
          <w:szCs w:val="20"/>
          <w:u w:val="single"/>
        </w:rPr>
      </w:pPr>
      <w:bookmarkStart w:colFirst="0" w:colLast="0" w:name="_heading=h.rz4rwodolcis" w:id="10"/>
      <w:bookmarkEnd w:id="10"/>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b w:val="1"/>
          <w:color w:val="000000"/>
          <w:sz w:val="20"/>
          <w:szCs w:val="20"/>
          <w:u w:val="single"/>
        </w:rPr>
      </w:pPr>
      <w:bookmarkStart w:colFirst="0" w:colLast="0" w:name="_heading=h.z7lriddnu2ej" w:id="11"/>
      <w:bookmarkEnd w:id="11"/>
      <w:r w:rsidDel="00000000" w:rsidR="00000000" w:rsidRPr="00000000">
        <w:rPr>
          <w:rtl w:val="0"/>
        </w:rPr>
      </w:r>
    </w:p>
    <w:p w:rsidR="00000000" w:rsidDel="00000000" w:rsidP="00000000" w:rsidRDefault="00000000" w:rsidRPr="00000000" w14:paraId="00000029">
      <w:pPr>
        <w:pStyle w:val="Heading3"/>
        <w:spacing w:after="100" w:before="100" w:line="276" w:lineRule="auto"/>
        <w:rPr>
          <w:rFonts w:ascii="Arial" w:cs="Arial" w:eastAsia="Arial" w:hAnsi="Arial"/>
          <w:b w:val="1"/>
          <w:color w:val="000000"/>
          <w:sz w:val="20"/>
          <w:szCs w:val="20"/>
        </w:rPr>
      </w:pPr>
      <w:bookmarkStart w:colFirst="0" w:colLast="0" w:name="_heading=h.4wip024bfwka" w:id="12"/>
      <w:bookmarkEnd w:id="12"/>
      <w:r w:rsidDel="00000000" w:rsidR="00000000" w:rsidRPr="00000000">
        <w:rPr>
          <w:rFonts w:ascii="Arial" w:cs="Arial" w:eastAsia="Arial" w:hAnsi="Arial"/>
          <w:b w:val="1"/>
          <w:color w:val="000000"/>
          <w:sz w:val="20"/>
          <w:szCs w:val="20"/>
          <w:rtl w:val="0"/>
        </w:rPr>
        <w:t xml:space="preserve">4. Comunicare </w:t>
      </w:r>
    </w:p>
    <w:p w:rsidR="00000000" w:rsidDel="00000000" w:rsidP="00000000" w:rsidRDefault="00000000" w:rsidRPr="00000000" w14:paraId="0000002A">
      <w:pPr>
        <w:spacing w:after="100" w:before="100" w:line="276" w:lineRule="auto"/>
        <w:rPr>
          <w:rFonts w:ascii="Arial" w:cs="Arial" w:eastAsia="Arial" w:hAnsi="Arial"/>
          <w:i w:val="1"/>
          <w:color w:val="666666"/>
          <w:sz w:val="20"/>
          <w:szCs w:val="20"/>
        </w:rPr>
      </w:pPr>
      <w:bookmarkStart w:colFirst="0" w:colLast="0" w:name="_heading=h.slvf8rozk1ic" w:id="13"/>
      <w:bookmarkEnd w:id="13"/>
      <w:r w:rsidDel="00000000" w:rsidR="00000000" w:rsidRPr="00000000">
        <w:rPr>
          <w:rFonts w:ascii="Arial" w:cs="Arial" w:eastAsia="Arial" w:hAnsi="Arial"/>
          <w:color w:val="666666"/>
          <w:sz w:val="20"/>
          <w:szCs w:val="20"/>
          <w:rtl w:val="0"/>
        </w:rPr>
        <w:t xml:space="preserve">Prezentați </w:t>
      </w:r>
      <w:r w:rsidDel="00000000" w:rsidR="00000000" w:rsidRPr="00000000">
        <w:rPr>
          <w:rFonts w:ascii="Arial" w:cs="Arial" w:eastAsia="Arial" w:hAnsi="Arial"/>
          <w:i w:val="1"/>
          <w:color w:val="666666"/>
          <w:sz w:val="20"/>
          <w:szCs w:val="20"/>
          <w:rtl w:val="0"/>
        </w:rPr>
        <w:t xml:space="preserve">informații relevante pentru cum a fost comunicat proiectul și identitatea vizuală a finanțatorului. Inserați hyperlink-uri către sursele enumerate; pentru număr de apariții - cuantificare în cifre.</w:t>
      </w:r>
    </w:p>
    <w:p w:rsidR="00000000" w:rsidDel="00000000" w:rsidP="00000000" w:rsidRDefault="00000000" w:rsidRPr="00000000" w14:paraId="0000002B">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C">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Canale de promovare (pagini de social media, website-uri proprii sau ale partenerilor care conțin informații despre activitățile proiectului)</w:t>
      </w:r>
    </w:p>
    <w:p w:rsidR="00000000" w:rsidDel="00000000" w:rsidP="00000000" w:rsidRDefault="00000000" w:rsidRPr="00000000" w14:paraId="0000002D">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2E">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2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Articole sau apariții în presă online </w:t>
      </w:r>
    </w:p>
    <w:p w:rsidR="00000000" w:rsidDel="00000000" w:rsidP="00000000" w:rsidRDefault="00000000" w:rsidRPr="00000000" w14:paraId="0000003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1">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2">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Statistici social media (diverse platforme: facebook, instagram, youtube, tiktok, ș.a.)</w:t>
      </w:r>
    </w:p>
    <w:p w:rsidR="00000000" w:rsidDel="00000000" w:rsidP="00000000" w:rsidRDefault="00000000" w:rsidRPr="00000000" w14:paraId="00000033">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4">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5">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Dosar de presă** – upload .pdf (max. 10 MB) (comunicate trimise, articole din presa scrisă scanate, invitații, poze cu bannere, totemuri, steaguri sau alte produse inscripționate).</w:t>
      </w:r>
    </w:p>
    <w:p w:rsidR="00000000" w:rsidDel="00000000" w:rsidP="00000000" w:rsidRDefault="00000000" w:rsidRPr="00000000" w14:paraId="00000036">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7">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8">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9">
      <w:pPr>
        <w:pStyle w:val="Heading3"/>
        <w:spacing w:after="100" w:before="100" w:line="276" w:lineRule="auto"/>
        <w:rPr>
          <w:rFonts w:ascii="Arial" w:cs="Arial" w:eastAsia="Arial" w:hAnsi="Arial"/>
          <w:b w:val="1"/>
          <w:color w:val="000000"/>
          <w:sz w:val="20"/>
          <w:szCs w:val="20"/>
        </w:rPr>
      </w:pPr>
      <w:bookmarkStart w:colFirst="0" w:colLast="0" w:name="_heading=h.ncnhoiucmg" w:id="14"/>
      <w:bookmarkEnd w:id="14"/>
      <w:r w:rsidDel="00000000" w:rsidR="00000000" w:rsidRPr="00000000">
        <w:rPr>
          <w:rFonts w:ascii="Arial" w:cs="Arial" w:eastAsia="Arial" w:hAnsi="Arial"/>
          <w:b w:val="1"/>
          <w:color w:val="000000"/>
          <w:sz w:val="20"/>
          <w:szCs w:val="20"/>
          <w:rtl w:val="0"/>
        </w:rPr>
        <w:t xml:space="preserve">5. Dimensiunea europeană</w:t>
      </w:r>
    </w:p>
    <w:p w:rsidR="00000000" w:rsidDel="00000000" w:rsidP="00000000" w:rsidRDefault="00000000" w:rsidRPr="00000000" w14:paraId="0000003A">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Argumentați succint modul în care proiectul a reușit să atingă obiectivele pe care și le-a propus în sensul adresării dimensiunii europene</w:t>
      </w:r>
    </w:p>
    <w:p w:rsidR="00000000" w:rsidDel="00000000" w:rsidP="00000000" w:rsidRDefault="00000000" w:rsidRPr="00000000" w14:paraId="0000003B">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3C">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D">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3E">
      <w:pPr>
        <w:pStyle w:val="Heading3"/>
        <w:spacing w:after="100" w:before="100" w:line="276" w:lineRule="auto"/>
        <w:rPr>
          <w:rFonts w:ascii="Arial" w:cs="Arial" w:eastAsia="Arial" w:hAnsi="Arial"/>
          <w:b w:val="1"/>
          <w:color w:val="000000"/>
          <w:sz w:val="20"/>
          <w:szCs w:val="20"/>
        </w:rPr>
      </w:pPr>
      <w:bookmarkStart w:colFirst="0" w:colLast="0" w:name="_heading=h.2moi9b8n54qq" w:id="15"/>
      <w:bookmarkEnd w:id="15"/>
      <w:r w:rsidDel="00000000" w:rsidR="00000000" w:rsidRPr="00000000">
        <w:rPr>
          <w:rFonts w:ascii="Arial" w:cs="Arial" w:eastAsia="Arial" w:hAnsi="Arial"/>
          <w:b w:val="1"/>
          <w:color w:val="000000"/>
          <w:sz w:val="20"/>
          <w:szCs w:val="20"/>
          <w:rtl w:val="0"/>
        </w:rPr>
        <w:t xml:space="preserve">6. Dezvoltarea publicului</w:t>
      </w:r>
    </w:p>
    <w:p w:rsidR="00000000" w:rsidDel="00000000" w:rsidP="00000000" w:rsidRDefault="00000000" w:rsidRPr="00000000" w14:paraId="0000003F">
      <w:pPr>
        <w:spacing w:after="100" w:before="100" w:line="276" w:lineRule="auto"/>
        <w:rPr>
          <w:rFonts w:ascii="Arial" w:cs="Arial" w:eastAsia="Arial" w:hAnsi="Arial"/>
          <w:i w:val="1"/>
          <w:color w:val="666666"/>
          <w:sz w:val="20"/>
          <w:szCs w:val="20"/>
          <w:shd w:fill="auto" w:val="clear"/>
        </w:rPr>
      </w:pPr>
      <w:r w:rsidDel="00000000" w:rsidR="00000000" w:rsidRPr="00000000">
        <w:rPr>
          <w:rFonts w:ascii="Arial" w:cs="Arial" w:eastAsia="Arial" w:hAnsi="Arial"/>
          <w:i w:val="1"/>
          <w:color w:val="666666"/>
          <w:sz w:val="20"/>
          <w:szCs w:val="20"/>
          <w:shd w:fill="auto" w:val="clear"/>
          <w:rtl w:val="0"/>
        </w:rPr>
        <w:t xml:space="preserve">Argumentați succint modul în care proiectul a reușit să atingă obiectivele pe care și le-a propus în sensul dezvoltării publicului, cu accent pe activitățile de mediere culturală </w:t>
      </w:r>
    </w:p>
    <w:p w:rsidR="00000000" w:rsidDel="00000000" w:rsidP="00000000" w:rsidRDefault="00000000" w:rsidRPr="00000000" w14:paraId="00000040">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41">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2">
      <w:pPr>
        <w:spacing w:after="100" w:before="100" w:line="276" w:lineRule="auto"/>
        <w:rPr>
          <w:rFonts w:ascii="Arial" w:cs="Arial" w:eastAsia="Arial" w:hAnsi="Arial"/>
          <w:i w:val="1"/>
          <w:color w:val="000000"/>
          <w:sz w:val="20"/>
          <w:szCs w:val="20"/>
          <w:shd w:fill="auto" w:val="clear"/>
        </w:rPr>
      </w:pPr>
      <w:r w:rsidDel="00000000" w:rsidR="00000000" w:rsidRPr="00000000">
        <w:rPr>
          <w:rtl w:val="0"/>
        </w:rPr>
      </w:r>
    </w:p>
    <w:p w:rsidR="00000000" w:rsidDel="00000000" w:rsidP="00000000" w:rsidRDefault="00000000" w:rsidRPr="00000000" w14:paraId="00000043">
      <w:pPr>
        <w:pStyle w:val="Heading3"/>
        <w:spacing w:after="100" w:before="100" w:lineRule="auto"/>
        <w:rPr>
          <w:rFonts w:ascii="Arial" w:cs="Arial" w:eastAsia="Arial" w:hAnsi="Arial"/>
          <w:b w:val="1"/>
          <w:color w:val="000000"/>
          <w:sz w:val="20"/>
          <w:szCs w:val="20"/>
        </w:rPr>
      </w:pPr>
      <w:bookmarkStart w:colFirst="0" w:colLast="0" w:name="_heading=h.qbirsx6v2ik" w:id="16"/>
      <w:bookmarkEnd w:id="16"/>
      <w:r w:rsidDel="00000000" w:rsidR="00000000" w:rsidRPr="00000000">
        <w:rPr>
          <w:rFonts w:ascii="Arial" w:cs="Arial" w:eastAsia="Arial" w:hAnsi="Arial"/>
          <w:b w:val="1"/>
          <w:color w:val="000000"/>
          <w:sz w:val="20"/>
          <w:szCs w:val="20"/>
          <w:rtl w:val="0"/>
        </w:rPr>
        <w:t xml:space="preserve">7. Surse complementare de finanțare</w:t>
      </w:r>
    </w:p>
    <w:p w:rsidR="00000000" w:rsidDel="00000000" w:rsidP="00000000" w:rsidRDefault="00000000" w:rsidRPr="00000000" w14:paraId="00000044">
      <w:pPr>
        <w:spacing w:after="100" w:before="100" w:line="276" w:lineRule="auto"/>
        <w:rPr>
          <w:rFonts w:ascii="Arial" w:cs="Arial" w:eastAsia="Arial" w:hAnsi="Arial"/>
          <w:i w:val="1"/>
          <w:color w:val="666666"/>
          <w:sz w:val="20"/>
          <w:szCs w:val="20"/>
        </w:rPr>
      </w:pPr>
      <w:r w:rsidDel="00000000" w:rsidR="00000000" w:rsidRPr="00000000">
        <w:rPr>
          <w:rFonts w:ascii="Arial" w:cs="Arial" w:eastAsia="Arial" w:hAnsi="Arial"/>
          <w:i w:val="1"/>
          <w:color w:val="666666"/>
          <w:sz w:val="20"/>
          <w:szCs w:val="20"/>
          <w:rtl w:val="0"/>
        </w:rPr>
        <w:t xml:space="preserve">Precizați valoarea cofinanțării la proiect, precizând fiecare eventuală altă sursă de finanțare, inclusiv dacă ați realizat activități generatoare de venituri precum vânzarea biletelor de intrare, perceperea unei taxe de participare, vânzarea cărților, publicațiilor și/sau a altor produse culturale. Acestea trebuie să se regăsească și în raportul financiar. </w:t>
      </w:r>
    </w:p>
    <w:p w:rsidR="00000000" w:rsidDel="00000000" w:rsidP="00000000" w:rsidRDefault="00000000" w:rsidRPr="00000000" w14:paraId="00000045">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Valoarea totală a surselor complementare de finanțare: _____________________</w:t>
      </w:r>
    </w:p>
    <w:p w:rsidR="00000000" w:rsidDel="00000000" w:rsidP="00000000" w:rsidRDefault="00000000" w:rsidRPr="00000000" w14:paraId="00000047">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Sursă de finanțare și valoarea acesteia în bugetul proiectului: ________________</w:t>
      </w:r>
      <w:r w:rsidDel="00000000" w:rsidR="00000000" w:rsidRPr="00000000">
        <w:rPr>
          <w:rtl w:val="0"/>
        </w:rPr>
      </w:r>
    </w:p>
    <w:p w:rsidR="00000000" w:rsidDel="00000000" w:rsidP="00000000" w:rsidRDefault="00000000" w:rsidRPr="00000000" w14:paraId="00000048">
      <w:pPr>
        <w:spacing w:after="100" w:before="100" w:line="276" w:lineRule="auto"/>
        <w:rPr>
          <w:rFonts w:ascii="Arial" w:cs="Arial" w:eastAsia="Arial" w:hAnsi="Arial"/>
          <w:color w:val="000000"/>
          <w:sz w:val="20"/>
          <w:szCs w:val="20"/>
          <w:shd w:fill="auto" w:val="clear"/>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shd w:fill="auto" w:val="clear"/>
          <w:rtl w:val="0"/>
        </w:rPr>
        <w:t xml:space="preserve">+++ adăugați sursă de finanțare</w:t>
      </w:r>
      <w:r w:rsidDel="00000000" w:rsidR="00000000" w:rsidRPr="00000000">
        <w:rPr>
          <w:rtl w:val="0"/>
        </w:rPr>
      </w:r>
    </w:p>
    <w:p w:rsidR="00000000" w:rsidDel="00000000" w:rsidP="00000000" w:rsidRDefault="00000000" w:rsidRPr="00000000" w14:paraId="0000004A">
      <w:pPr>
        <w:spacing w:after="100" w:before="100" w:line="276" w:lineRule="auto"/>
        <w:rPr>
          <w:rFonts w:ascii="Arial" w:cs="Arial" w:eastAsia="Arial" w:hAnsi="Arial"/>
          <w:b w:val="1"/>
          <w:color w:val="666666"/>
          <w:sz w:val="20"/>
          <w:szCs w:val="20"/>
        </w:rPr>
      </w:pPr>
      <w:bookmarkStart w:colFirst="0" w:colLast="0" w:name="_heading=h.hyncjdj9wuyq" w:id="17"/>
      <w:bookmarkEnd w:id="17"/>
      <w:r w:rsidDel="00000000" w:rsidR="00000000" w:rsidRPr="00000000">
        <w:rPr>
          <w:rtl w:val="0"/>
        </w:rPr>
      </w:r>
    </w:p>
    <w:p w:rsidR="00000000" w:rsidDel="00000000" w:rsidP="00000000" w:rsidRDefault="00000000" w:rsidRPr="00000000" w14:paraId="0000004B">
      <w:pPr>
        <w:spacing w:after="100" w:before="100" w:line="276" w:lineRule="auto"/>
        <w:rPr>
          <w:rFonts w:ascii="Arial" w:cs="Arial" w:eastAsia="Arial" w:hAnsi="Arial"/>
          <w:b w:val="1"/>
          <w:i w:val="1"/>
          <w:color w:val="666666"/>
          <w:sz w:val="20"/>
          <w:szCs w:val="20"/>
        </w:rPr>
      </w:pPr>
      <w:r w:rsidDel="00000000" w:rsidR="00000000" w:rsidRPr="00000000">
        <w:rPr>
          <w:rFonts w:ascii="Arial" w:cs="Arial" w:eastAsia="Arial" w:hAnsi="Arial"/>
          <w:i w:val="1"/>
          <w:color w:val="666666"/>
          <w:sz w:val="20"/>
          <w:szCs w:val="20"/>
          <w:rtl w:val="0"/>
        </w:rPr>
        <w:t xml:space="preserve">Atenție! Veniturile generate în cadrul proiectului </w:t>
      </w:r>
      <w:r w:rsidDel="00000000" w:rsidR="00000000" w:rsidRPr="00000000">
        <w:rPr>
          <w:rFonts w:ascii="Arial" w:cs="Arial" w:eastAsia="Arial" w:hAnsi="Arial"/>
          <w:b w:val="1"/>
          <w:i w:val="1"/>
          <w:color w:val="666666"/>
          <w:sz w:val="20"/>
          <w:szCs w:val="20"/>
          <w:rtl w:val="0"/>
        </w:rPr>
        <w:t xml:space="preserve">nu vor depăși 20% din bugetul total al proiectului</w:t>
      </w:r>
      <w:r w:rsidDel="00000000" w:rsidR="00000000" w:rsidRPr="00000000">
        <w:rPr>
          <w:rFonts w:ascii="Arial" w:cs="Arial" w:eastAsia="Arial" w:hAnsi="Arial"/>
          <w:i w:val="1"/>
          <w:color w:val="666666"/>
          <w:sz w:val="20"/>
          <w:szCs w:val="20"/>
          <w:rtl w:val="0"/>
        </w:rPr>
        <w:t xml:space="preserve">,</w:t>
      </w:r>
      <w:r w:rsidDel="00000000" w:rsidR="00000000" w:rsidRPr="00000000">
        <w:rPr>
          <w:rFonts w:ascii="Arial" w:cs="Arial" w:eastAsia="Arial" w:hAnsi="Arial"/>
          <w:b w:val="1"/>
          <w:i w:val="1"/>
          <w:color w:val="666666"/>
          <w:sz w:val="20"/>
          <w:szCs w:val="20"/>
          <w:rtl w:val="0"/>
        </w:rPr>
        <w:t xml:space="preserve"> </w:t>
      </w:r>
      <w:r w:rsidDel="00000000" w:rsidR="00000000" w:rsidRPr="00000000">
        <w:rPr>
          <w:rFonts w:ascii="Arial" w:cs="Arial" w:eastAsia="Arial" w:hAnsi="Arial"/>
          <w:i w:val="1"/>
          <w:color w:val="666666"/>
          <w:sz w:val="20"/>
          <w:szCs w:val="20"/>
          <w:rtl w:val="0"/>
        </w:rPr>
        <w:t xml:space="preserve">iar aceste sume vor fi cheltuite integral în cadrul proiectului, pe durata derulării acestuia.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4C">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D">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E">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 Alte comentarii (opțional)</w:t>
      </w:r>
    </w:p>
    <w:p w:rsidR="00000000" w:rsidDel="00000000" w:rsidP="00000000" w:rsidRDefault="00000000" w:rsidRPr="00000000" w14:paraId="0000004F">
      <w:pPr>
        <w:spacing w:after="100" w:before="100" w:line="276" w:lineRule="auto"/>
        <w:rPr>
          <w:rFonts w:ascii="Arial" w:cs="Arial" w:eastAsia="Arial" w:hAnsi="Arial"/>
          <w:color w:val="000000"/>
          <w:sz w:val="20"/>
          <w:szCs w:val="20"/>
          <w:shd w:fill="auto" w:val="clear"/>
        </w:rPr>
      </w:pPr>
      <w:r w:rsidDel="00000000" w:rsidR="00000000" w:rsidRPr="00000000">
        <w:rPr>
          <w:rFonts w:ascii="Arial" w:cs="Arial" w:eastAsia="Arial" w:hAnsi="Arial"/>
          <w:color w:val="000000"/>
          <w:sz w:val="20"/>
          <w:szCs w:val="20"/>
          <w:shd w:fill="auto" w:val="clear"/>
          <w:rtl w:val="0"/>
        </w:rPr>
        <w:t xml:space="preserve">____________________________________________________________</w:t>
      </w:r>
    </w:p>
    <w:p w:rsidR="00000000" w:rsidDel="00000000" w:rsidP="00000000" w:rsidRDefault="00000000" w:rsidRPr="00000000" w14:paraId="00000050">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1">
      <w:pPr>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2">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b w:val="1"/>
          <w:i w:val="1"/>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se va cuantifica în cifre numărul de beneficiari direcți/indirecți</w:t>
      </w:r>
    </w:p>
    <w:p w:rsidR="00000000" w:rsidDel="00000000" w:rsidP="00000000" w:rsidRDefault="00000000" w:rsidRPr="00000000" w14:paraId="00000053">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**dosarul de presă (fotografii, link-uri către/sau materiale video, alte tipărituri în format digital relevante vor fi transmise direct către responsabilul de monitorizare din partea autorității finanțatoare.</w:t>
      </w:r>
    </w:p>
    <w:p w:rsidR="00000000" w:rsidDel="00000000" w:rsidP="00000000" w:rsidRDefault="00000000" w:rsidRPr="00000000" w14:paraId="00000054">
      <w:pPr>
        <w:widowControl w:val="0"/>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Un pachet de 10 fotografii relevante, în format digital, vor fi transmise pentru comunicarea publică a proiectului cultural, la adresa </w:t>
      </w:r>
      <w:hyperlink r:id="rId7">
        <w:r w:rsidDel="00000000" w:rsidR="00000000" w:rsidRPr="00000000">
          <w:rPr>
            <w:rFonts w:ascii="Arial" w:cs="Arial" w:eastAsia="Arial" w:hAnsi="Arial"/>
            <w:i w:val="1"/>
            <w:color w:val="1155cc"/>
            <w:sz w:val="20"/>
            <w:szCs w:val="20"/>
            <w:u w:val="single"/>
            <w:rtl w:val="0"/>
          </w:rPr>
          <w:t xml:space="preserve">comunicare@centruldeproiecte.ro</w:t>
        </w:r>
      </w:hyperlink>
      <w:r w:rsidDel="00000000" w:rsidR="00000000" w:rsidRPr="00000000">
        <w:rPr>
          <w:rFonts w:ascii="Arial" w:cs="Arial" w:eastAsia="Arial" w:hAnsi="Arial"/>
          <w:i w:val="1"/>
          <w:color w:val="000000"/>
          <w:sz w:val="20"/>
          <w:szCs w:val="20"/>
          <w:rtl w:val="0"/>
        </w:rPr>
        <w:t xml:space="preserve">. Acesta va purta numele proiectului cultural.</w:t>
      </w:r>
    </w:p>
    <w:p w:rsidR="00000000" w:rsidDel="00000000" w:rsidP="00000000" w:rsidRDefault="00000000" w:rsidRPr="00000000" w14:paraId="00000055">
      <w:pPr>
        <w:widowControl w:val="0"/>
        <w:spacing w:after="100" w:before="100" w:line="276" w:lineRule="auto"/>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w:t>
      </w:r>
      <w:r w:rsidDel="00000000" w:rsidR="00000000" w:rsidRPr="00000000">
        <w:rPr>
          <w:rFonts w:ascii="Arial" w:cs="Arial" w:eastAsia="Arial" w:hAnsi="Arial"/>
          <w:i w:val="1"/>
          <w:color w:val="000000"/>
          <w:sz w:val="20"/>
          <w:szCs w:val="20"/>
          <w:rtl w:val="0"/>
        </w:rPr>
        <w:t xml:space="preserve">livrabilele în format fizic vor fi prezentate într-un exemplar la depunerea decontului; cele în format digital vor fi prezentate pe stick USB / transfer online, sau link către produs ( ex. site, platformă etc); cele de mari dimensiuni ( totemuri, bannere etc. vor fi fotografiate ca dovadă a realizării și expunerii și incluse pe stick-ul USB / transfer online, parte integrantă a Raportului narativ)</w:t>
      </w:r>
      <w:r w:rsidDel="00000000" w:rsidR="00000000" w:rsidRPr="00000000">
        <w:rPr>
          <w:rFonts w:ascii="Arial" w:cs="Arial" w:eastAsia="Arial" w:hAnsi="Arial"/>
          <w:b w:val="1"/>
          <w:i w:val="1"/>
          <w:color w:val="000000"/>
          <w:sz w:val="20"/>
          <w:szCs w:val="20"/>
          <w:rtl w:val="0"/>
        </w:rPr>
        <w:t xml:space="preserve">.</w:t>
      </w:r>
    </w:p>
    <w:p w:rsidR="00000000" w:rsidDel="00000000" w:rsidP="00000000" w:rsidRDefault="00000000" w:rsidRPr="00000000" w14:paraId="00000056">
      <w:pPr>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color w:val="000000"/>
          <w:sz w:val="20"/>
          <w:szCs w:val="20"/>
        </w:rPr>
      </w:pPr>
      <w:r w:rsidDel="00000000" w:rsidR="00000000" w:rsidRPr="00000000">
        <w:rPr>
          <w:rtl w:val="0"/>
        </w:rPr>
      </w:r>
    </w:p>
    <w:tbl>
      <w:tblPr>
        <w:tblStyle w:val="Table1"/>
        <w:tblW w:w="84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9"/>
        <w:gridCol w:w="4249"/>
        <w:tblGridChange w:id="0">
          <w:tblGrid>
            <w:gridCol w:w="4249"/>
            <w:gridCol w:w="424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9">
            <w:pPr>
              <w:widowControl w:val="0"/>
              <w:spacing w:after="100" w:before="100"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B">
            <w:pPr>
              <w:spacing w:after="100" w:before="100" w:line="276"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Coordonator proiect,</w:t>
            </w:r>
          </w:p>
          <w:p w:rsidR="00000000" w:rsidDel="00000000" w:rsidP="00000000" w:rsidRDefault="00000000" w:rsidRPr="00000000" w14:paraId="0000005D">
            <w:pPr>
              <w:widowControl w:val="0"/>
              <w:spacing w:after="100" w:before="100"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E">
            <w:pPr>
              <w:spacing w:after="100" w:before="100" w:line="276"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Nume și Prenume:</w:t>
            </w:r>
          </w:p>
          <w:p w:rsidR="00000000" w:rsidDel="00000000" w:rsidP="00000000" w:rsidRDefault="00000000" w:rsidRPr="00000000" w14:paraId="0000005F">
            <w:pPr>
              <w:spacing w:after="100" w:before="100" w:line="276" w:lineRule="auto"/>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Semnătură:</w:t>
            </w:r>
            <w:r w:rsidDel="00000000" w:rsidR="00000000" w:rsidRPr="00000000">
              <w:rPr>
                <w:rtl w:val="0"/>
              </w:rPr>
            </w:r>
          </w:p>
        </w:tc>
      </w:tr>
    </w:tbl>
    <w:p w:rsidR="00000000" w:rsidDel="00000000" w:rsidP="00000000" w:rsidRDefault="00000000" w:rsidRPr="00000000" w14:paraId="00000060">
      <w:pPr>
        <w:spacing w:after="100" w:before="100" w:line="276" w:lineRule="auto"/>
        <w:rPr>
          <w:rFonts w:ascii="Arial" w:cs="Arial" w:eastAsia="Arial" w:hAnsi="Arial"/>
          <w:b w:val="1"/>
          <w:color w:val="000000"/>
          <w:sz w:val="20"/>
          <w:szCs w:val="20"/>
        </w:rPr>
      </w:pPr>
      <w:r w:rsidDel="00000000" w:rsidR="00000000" w:rsidRPr="00000000">
        <w:rPr>
          <w:rtl w:val="0"/>
        </w:rPr>
      </w:r>
    </w:p>
    <w:sectPr>
      <w:headerReference r:id="rId8" w:type="default"/>
      <w:footerReference r:id="rId9" w:type="default"/>
      <w:pgSz w:h="16834" w:w="11909"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leader="none" w:pos="4680"/>
        <w:tab w:val="right" w:leader="none" w:pos="9360"/>
      </w:tabs>
      <w:spacing w:line="240" w:lineRule="auto"/>
      <w:rPr>
        <w:sz w:val="20"/>
        <w:szCs w:val="20"/>
      </w:rPr>
    </w:pPr>
    <w:r w:rsidDel="00000000" w:rsidR="00000000" w:rsidRPr="00000000">
      <w:rPr>
        <w:color w:val="000000"/>
        <w:sz w:val="20"/>
        <w:szCs w:val="20"/>
        <w:rtl w:val="0"/>
      </w:rPr>
      <w:t xml:space="preserve">Pagina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din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ind w:left="-1559" w:firstLine="2125"/>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62">
    <w:pP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-9514</wp:posOffset>
          </wp:positionV>
          <wp:extent cx="579938" cy="579938"/>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63">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 Vasile Alecsandri, nr. 1, SAD 7 | </w:t>
    </w:r>
    <w:r w:rsidDel="00000000" w:rsidR="00000000" w:rsidRPr="00000000">
      <w:rPr>
        <w:rFonts w:ascii="Arial" w:cs="Arial" w:eastAsia="Arial" w:hAnsi="Arial"/>
        <w:sz w:val="16"/>
        <w:szCs w:val="16"/>
        <w:rtl w:val="0"/>
      </w:rPr>
      <w:t xml:space="preserve">CIF 44202834</w:t>
    </w: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16"/>
        <w:szCs w:val="16"/>
      </w:rPr>
    </w:pPr>
    <w:hyperlink r:id="rId2">
      <w:r w:rsidDel="00000000" w:rsidR="00000000" w:rsidRPr="00000000">
        <w:rPr>
          <w:rFonts w:ascii="Arial" w:cs="Arial" w:eastAsia="Arial" w:hAnsi="Arial"/>
          <w:color w:val="000000"/>
          <w:sz w:val="16"/>
          <w:szCs w:val="16"/>
          <w:rtl w:val="0"/>
        </w:rPr>
        <w:t xml:space="preserve">centruldeproiecte.ro</w:t>
      </w:r>
    </w:hyperlink>
    <w:r w:rsidDel="00000000" w:rsidR="00000000" w:rsidRPr="00000000">
      <w:rPr>
        <w:rtl w:val="0"/>
      </w:rPr>
    </w:r>
  </w:p>
  <w:p w:rsidR="00000000" w:rsidDel="00000000" w:rsidP="00000000" w:rsidRDefault="00000000" w:rsidRPr="00000000" w14:paraId="00000066">
    <w:pPr>
      <w:rPr>
        <w:rFonts w:ascii="Arial" w:cs="Arial" w:eastAsia="Arial" w:hAnsi="Arial"/>
        <w:color w:val="000000"/>
        <w:sz w:val="16"/>
        <w:szCs w:val="16"/>
      </w:rPr>
    </w:pPr>
    <w:hyperlink r:id="rId3">
      <w:r w:rsidDel="00000000" w:rsidR="00000000" w:rsidRPr="00000000">
        <w:rPr>
          <w:rFonts w:ascii="Arial" w:cs="Arial" w:eastAsia="Arial" w:hAnsi="Arial"/>
          <w:color w:val="000000"/>
          <w:sz w:val="16"/>
          <w:szCs w:val="16"/>
          <w:rtl w:val="0"/>
        </w:rPr>
        <w:t xml:space="preserve">contact@centruldeproiecte.ro</w:t>
      </w:r>
    </w:hyperlink>
    <w:r w:rsidDel="00000000" w:rsidR="00000000" w:rsidRPr="00000000">
      <w:rPr>
        <w:rtl w:val="0"/>
      </w:rPr>
    </w:r>
  </w:p>
  <w:p w:rsidR="00000000" w:rsidDel="00000000" w:rsidP="00000000" w:rsidRDefault="00000000" w:rsidRPr="00000000" w14:paraId="00000067">
    <w:pP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+40787.287.100</w:t>
    </w:r>
  </w:p>
  <w:p w:rsidR="00000000" w:rsidDel="00000000" w:rsidP="00000000" w:rsidRDefault="00000000" w:rsidRPr="00000000" w14:paraId="00000068">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ind w:left="-1559" w:firstLine="2125"/>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spacing w:after="8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3c4043"/>
        <w:sz w:val="21"/>
        <w:szCs w:val="21"/>
        <w:highlight w:val="white"/>
        <w:lang w:val="ro-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5622F"/>
  </w:style>
  <w:style w:type="paragraph" w:styleId="Heading1">
    <w:name w:val="heading 1"/>
    <w:basedOn w:val="Normal"/>
    <w:next w:val="Normal"/>
    <w:uiPriority w:val="9"/>
    <w:qFormat w:val="1"/>
    <w:rsid w:val="0035622F"/>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rsid w:val="0035622F"/>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rsid w:val="0035622F"/>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rsid w:val="0035622F"/>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rsid w:val="0035622F"/>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rsid w:val="0035622F"/>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5622F"/>
  </w:style>
  <w:style w:type="paragraph" w:styleId="Title">
    <w:name w:val="Title"/>
    <w:basedOn w:val="Normal"/>
    <w:next w:val="Normal"/>
    <w:uiPriority w:val="10"/>
    <w:qFormat w:val="1"/>
    <w:rsid w:val="0035622F"/>
    <w:pPr>
      <w:keepNext w:val="1"/>
      <w:keepLines w:val="1"/>
      <w:spacing w:after="60"/>
    </w:pPr>
    <w:rPr>
      <w:sz w:val="52"/>
      <w:szCs w:val="52"/>
    </w:rPr>
  </w:style>
  <w:style w:type="paragraph" w:styleId="normal1" w:customStyle="1">
    <w:name w:val="normal"/>
    <w:rsid w:val="0035622F"/>
  </w:style>
  <w:style w:type="paragraph" w:styleId="normal2" w:customStyle="1">
    <w:name w:val="normal"/>
    <w:rsid w:val="0035622F"/>
  </w:style>
  <w:style w:type="paragraph" w:styleId="normal3" w:customStyle="1">
    <w:name w:val="normal"/>
    <w:rsid w:val="0035622F"/>
  </w:style>
  <w:style w:type="paragraph" w:styleId="Subtitle">
    <w:name w:val="Subtitle"/>
    <w:basedOn w:val="Normal"/>
    <w:next w:val="Normal"/>
    <w:rsid w:val="0035622F"/>
    <w:pPr>
      <w:keepNext w:val="1"/>
      <w:keepLines w:val="1"/>
      <w:spacing w:after="320"/>
    </w:pPr>
    <w:rPr>
      <w:rFonts w:ascii="Arial" w:cs="Arial" w:eastAsia="Arial" w:hAnsi="Arial"/>
      <w:color w:val="666666"/>
      <w:sz w:val="30"/>
      <w:szCs w:val="30"/>
    </w:rPr>
  </w:style>
  <w:style w:type="table" w:styleId="a"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1"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2"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3"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4"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5"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6"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table" w:styleId="a7" w:customStyle="1">
    <w:basedOn w:val="TableNormal"/>
    <w:rsid w:val="0035622F"/>
    <w:tblPr>
      <w:tblStyleRowBandSize w:val="1"/>
      <w:tblStyleColBandSize w:val="1"/>
      <w:tblInd w:w="0.0" w:type="dxa"/>
      <w:tblCellMar>
        <w:top w:w="100.0" w:type="dxa"/>
        <w:left w:w="100.0" w:type="dxa"/>
        <w:bottom w:w="100.0" w:type="dxa"/>
        <w:right w:w="100.0" w:type="dxa"/>
      </w:tblCellMar>
    </w:tblPr>
  </w:style>
  <w:style w:type="paragraph" w:styleId="ListParagraph">
    <w:name w:val="List Paragraph"/>
    <w:basedOn w:val="Normal"/>
    <w:uiPriority w:val="34"/>
    <w:qFormat w:val="1"/>
    <w:rsid w:val="009B04C2"/>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municare@centruldeproiecte.r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ynOZV91Jh8t1hL+iIKIyRoAcTA==">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2022-02-28T19:29:00Z</dcterms:created>
  <dc:creator>Florentina</dc:creator>
</cp:coreProperties>
</file>