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2" w:rsidRPr="008D1B37" w:rsidRDefault="005F25C2">
      <w:pPr>
        <w:pStyle w:val="normal0"/>
        <w:spacing w:after="120" w:line="276" w:lineRule="auto"/>
        <w:rPr>
          <w:rFonts w:ascii="Arial" w:eastAsia="Roboto" w:hAnsi="Arial" w:cs="Arial"/>
          <w:b/>
          <w:sz w:val="20"/>
          <w:szCs w:val="20"/>
        </w:rPr>
      </w:pPr>
    </w:p>
    <w:p w:rsidR="005F25C2" w:rsidRPr="008D1B37" w:rsidRDefault="008C7F28">
      <w:pPr>
        <w:pStyle w:val="normal0"/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  <w:r w:rsidRPr="008D1B37">
        <w:rPr>
          <w:rFonts w:ascii="Arial" w:eastAsia="Andika" w:hAnsi="Arial" w:cs="Arial"/>
          <w:b/>
          <w:sz w:val="32"/>
          <w:szCs w:val="32"/>
        </w:rPr>
        <w:t>Template de lucru pentru completarea cererii de finanțare din formularul online</w:t>
      </w:r>
    </w:p>
    <w:p w:rsidR="005F25C2" w:rsidRPr="008D1B37" w:rsidRDefault="005F25C2">
      <w:pPr>
        <w:pStyle w:val="Heading1"/>
        <w:keepNext w:val="0"/>
        <w:keepLines w:val="0"/>
        <w:widowControl w:val="0"/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spacing w:before="0" w:after="0" w:line="276" w:lineRule="auto"/>
        <w:jc w:val="both"/>
        <w:rPr>
          <w:rFonts w:ascii="Arial" w:eastAsia="Roboto" w:hAnsi="Arial" w:cs="Arial"/>
          <w:color w:val="183243"/>
          <w:sz w:val="24"/>
          <w:szCs w:val="24"/>
        </w:rPr>
      </w:pPr>
      <w:bookmarkStart w:id="0" w:name="_ojwiof1cgw79" w:colFirst="0" w:colLast="0"/>
      <w:bookmarkEnd w:id="0"/>
    </w:p>
    <w:p w:rsidR="005F25C2" w:rsidRPr="008D1B37" w:rsidRDefault="008C7F28">
      <w:pPr>
        <w:pStyle w:val="normal0"/>
        <w:numPr>
          <w:ilvl w:val="0"/>
          <w:numId w:val="14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Arie tematică</w:t>
      </w:r>
      <w:r w:rsidRPr="008D1B37">
        <w:rPr>
          <w:rFonts w:ascii="Arial" w:eastAsia="Roboto" w:hAnsi="Arial" w:cs="Arial"/>
          <w:sz w:val="20"/>
          <w:szCs w:val="20"/>
        </w:rPr>
        <w:t>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Andika" w:hAnsi="Arial" w:cs="Arial"/>
          <w:i/>
          <w:sz w:val="18"/>
          <w:szCs w:val="18"/>
        </w:rPr>
        <w:t>Marcați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aria tematică ce corespunde majorității activităților culturale propuse, apreciată prin prisma conținutului respectivelor activități și a ponderii rezultatelor lor în rezultatele finale, în special a rezultatelor privind publicul.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10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Tipul ofertei culturale</w:t>
      </w:r>
      <w:r w:rsidRPr="008D1B37">
        <w:rPr>
          <w:rFonts w:ascii="Arial" w:eastAsia="Roboto" w:hAnsi="Arial" w:cs="Arial"/>
          <w:sz w:val="20"/>
          <w:szCs w:val="20"/>
        </w:rPr>
        <w:t>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Realizați încadrarea în funcție de valoarea finanțării nerambursabile solicitate: acțiune - max. 25.000 lei / proiect - max. 75.000 lei / program - max. 150.000 lei.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19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Titlul ofertei culturale</w:t>
      </w:r>
      <w:r w:rsidRPr="008D1B37">
        <w:rPr>
          <w:rFonts w:ascii="Arial" w:eastAsia="Roboto" w:hAnsi="Arial" w:cs="Arial"/>
          <w:sz w:val="20"/>
          <w:szCs w:val="20"/>
        </w:rPr>
        <w:t>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Formulați o denumire succintă, clară, elocventă; va fi enunța</w:t>
      </w:r>
      <w:r w:rsidRPr="008D1B37">
        <w:rPr>
          <w:rFonts w:ascii="Arial" w:eastAsia="Roboto" w:hAnsi="Arial" w:cs="Arial"/>
          <w:i/>
          <w:sz w:val="18"/>
          <w:szCs w:val="18"/>
        </w:rPr>
        <w:t>tă în toate comunicările publice; folosiți un acronim, dacă este posibil.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18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 xml:space="preserve">Sumar </w:t>
      </w:r>
      <w:r w:rsidRPr="008D1B37">
        <w:rPr>
          <w:rFonts w:ascii="Arial" w:eastAsia="Roboto" w:hAnsi="Arial" w:cs="Arial"/>
          <w:sz w:val="20"/>
          <w:szCs w:val="20"/>
        </w:rPr>
        <w:t xml:space="preserve">(max. 300 de cuvinte): 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</w:t>
      </w:r>
      <w:r w:rsidRPr="008D1B37">
        <w:rPr>
          <w:rFonts w:ascii="Arial" w:eastAsia="Roboto" w:hAnsi="Arial" w:cs="Arial"/>
          <w:i/>
          <w:sz w:val="18"/>
          <w:szCs w:val="18"/>
        </w:rPr>
        <w:t>escrieți succint oferta culturală, grupurile țintă cărora li se adresează și rezultatele vizate, evidențiind elementele particulare care o definesc, o disting în contextele și domeniile de intervenție și prin care aduce plusvaloare în comunitate. Sumarul o</w:t>
      </w:r>
      <w:r w:rsidRPr="008D1B37">
        <w:rPr>
          <w:rFonts w:ascii="Arial" w:eastAsia="Roboto" w:hAnsi="Arial" w:cs="Arial"/>
          <w:i/>
          <w:sz w:val="18"/>
          <w:szCs w:val="18"/>
        </w:rPr>
        <w:t>fertei culturale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 va fi comunicat public și va putea fi folosit pentru materialele promoționale realizate</w:t>
      </w:r>
      <w:r w:rsidRPr="008D1B37">
        <w:rPr>
          <w:rFonts w:ascii="Arial" w:eastAsia="Roboto" w:hAnsi="Arial" w:cs="Arial"/>
          <w:i/>
          <w:sz w:val="18"/>
          <w:szCs w:val="18"/>
        </w:rPr>
        <w:t>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20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 xml:space="preserve">Perioada de implementare </w:t>
      </w:r>
      <w:r w:rsidRPr="008D1B37">
        <w:rPr>
          <w:rFonts w:ascii="Arial" w:eastAsia="Roboto" w:hAnsi="Arial" w:cs="Arial"/>
          <w:sz w:val="20"/>
          <w:szCs w:val="20"/>
        </w:rPr>
        <w:t xml:space="preserve">(max. 100 de cuvinte): 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M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enționați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intervalul calendaristic estimat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 pentru implementare, precum și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datele estimative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 pentru evenimentele deschise publicului și locațiile propuse, cu menționarea</w:t>
      </w:r>
      <w:r w:rsidRPr="008D1B37">
        <w:rPr>
          <w:rFonts w:ascii="Arial" w:eastAsia="Roboto" w:hAnsi="Arial" w:cs="Arial"/>
          <w:sz w:val="18"/>
          <w:szCs w:val="18"/>
        </w:rPr>
        <w:t xml:space="preserve"> </w:t>
      </w:r>
      <w:r w:rsidRPr="008D1B37">
        <w:rPr>
          <w:rFonts w:ascii="Arial" w:eastAsia="Andika" w:hAnsi="Arial" w:cs="Arial"/>
          <w:i/>
          <w:sz w:val="18"/>
          <w:szCs w:val="18"/>
        </w:rPr>
        <w:t>acordurilor de principiu privind utilizarea respectivelor spații,</w:t>
      </w:r>
      <w:r w:rsidRPr="008D1B37">
        <w:rPr>
          <w:rFonts w:ascii="Arial" w:eastAsia="Roboto" w:hAnsi="Arial" w:cs="Arial"/>
          <w:sz w:val="18"/>
          <w:szCs w:val="18"/>
        </w:rPr>
        <w:t xml:space="preserve"> </w:t>
      </w:r>
      <w:r w:rsidRPr="008D1B37">
        <w:rPr>
          <w:rFonts w:ascii="Arial" w:eastAsia="Roboto" w:hAnsi="Arial" w:cs="Arial"/>
          <w:i/>
          <w:sz w:val="18"/>
          <w:szCs w:val="18"/>
        </w:rPr>
        <w:t>în cazul în care nu sunt la sediul solicitantului.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Valoarea totală a ofertei culturale, în lei</w:t>
      </w:r>
      <w:r w:rsidRPr="008D1B37">
        <w:rPr>
          <w:rFonts w:ascii="Arial" w:eastAsia="Roboto" w:hAnsi="Arial" w:cs="Arial"/>
          <w:sz w:val="20"/>
          <w:szCs w:val="20"/>
        </w:rPr>
        <w:t>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i/>
          <w:sz w:val="18"/>
          <w:szCs w:val="18"/>
        </w:rPr>
        <w:t>Valoarea totală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a ofertei culturale este suma valorii finanțării nerambursabile solicitate și a valorii co-finanțării</w:t>
      </w:r>
      <w:r w:rsidRPr="008D1B37">
        <w:rPr>
          <w:rFonts w:ascii="Arial" w:eastAsia="Andika" w:hAnsi="Arial" w:cs="Arial"/>
          <w:i/>
          <w:sz w:val="18"/>
          <w:szCs w:val="18"/>
        </w:rPr>
        <w:t>, din surse proprii și/sau atrase</w:t>
      </w:r>
      <w:r w:rsidRPr="008D1B37">
        <w:rPr>
          <w:rFonts w:ascii="Arial" w:eastAsia="Roboto" w:hAnsi="Arial" w:cs="Arial"/>
          <w:i/>
          <w:sz w:val="18"/>
          <w:szCs w:val="18"/>
        </w:rPr>
        <w:t>. Valoarea totală cuprinde cheltuielile eligibile necesare.</w:t>
      </w:r>
    </w:p>
    <w:p w:rsidR="005F25C2" w:rsidRPr="008D1B37" w:rsidRDefault="008C7F28">
      <w:pPr>
        <w:pStyle w:val="normal0"/>
        <w:numPr>
          <w:ilvl w:val="0"/>
          <w:numId w:val="3"/>
        </w:numPr>
        <w:spacing w:after="0" w:line="276" w:lineRule="auto"/>
        <w:ind w:left="850" w:hanging="359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Valoarea finanțării nerambursabile solicitate, în lei</w:t>
      </w:r>
      <w:r w:rsidRPr="008D1B37">
        <w:rPr>
          <w:rFonts w:ascii="Arial" w:eastAsia="Roboto" w:hAnsi="Arial" w:cs="Arial"/>
          <w:sz w:val="20"/>
          <w:szCs w:val="20"/>
        </w:rPr>
        <w:t>:</w:t>
      </w:r>
    </w:p>
    <w:p w:rsidR="005F25C2" w:rsidRPr="008D1B37" w:rsidRDefault="008C7F28">
      <w:pPr>
        <w:pStyle w:val="normal0"/>
        <w:numPr>
          <w:ilvl w:val="0"/>
          <w:numId w:val="3"/>
        </w:numPr>
        <w:spacing w:after="0" w:line="276" w:lineRule="auto"/>
        <w:ind w:left="850" w:hanging="359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Valoar</w:t>
      </w:r>
      <w:r w:rsidRPr="008D1B37">
        <w:rPr>
          <w:rFonts w:ascii="Arial" w:eastAsia="Roboto" w:hAnsi="Arial" w:cs="Arial"/>
          <w:b/>
          <w:sz w:val="20"/>
          <w:szCs w:val="20"/>
        </w:rPr>
        <w:t>ea co-finanțării</w:t>
      </w:r>
      <w:r w:rsidRPr="008D1B37">
        <w:rPr>
          <w:rFonts w:ascii="Arial" w:eastAsia="Andika" w:hAnsi="Arial" w:cs="Arial"/>
          <w:b/>
          <w:sz w:val="20"/>
          <w:szCs w:val="20"/>
        </w:rPr>
        <w:t xml:space="preserve"> din surse proprii și/sau atrase, în lei</w:t>
      </w:r>
      <w:r w:rsidRPr="008D1B37">
        <w:rPr>
          <w:rFonts w:ascii="Arial" w:eastAsia="Roboto" w:hAnsi="Arial" w:cs="Arial"/>
          <w:sz w:val="20"/>
          <w:szCs w:val="20"/>
        </w:rPr>
        <w:t xml:space="preserve">: </w:t>
      </w:r>
    </w:p>
    <w:p w:rsidR="005F25C2" w:rsidRPr="008D1B37" w:rsidRDefault="008C7F28">
      <w:pPr>
        <w:pStyle w:val="normal0"/>
        <w:numPr>
          <w:ilvl w:val="0"/>
          <w:numId w:val="3"/>
        </w:numPr>
        <w:spacing w:after="0" w:line="276" w:lineRule="auto"/>
        <w:ind w:left="850" w:hanging="359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Procentul co-finanțării</w:t>
      </w:r>
      <w:r w:rsidRPr="008D1B37">
        <w:rPr>
          <w:rFonts w:ascii="Arial" w:eastAsia="Andika" w:hAnsi="Arial" w:cs="Arial"/>
          <w:b/>
          <w:sz w:val="20"/>
          <w:szCs w:val="20"/>
        </w:rPr>
        <w:t xml:space="preserve"> din surse proprii și/sau atrase </w:t>
      </w:r>
      <w:r w:rsidRPr="008D1B37">
        <w:rPr>
          <w:rFonts w:ascii="Arial" w:eastAsia="Roboto" w:hAnsi="Arial" w:cs="Arial"/>
          <w:sz w:val="20"/>
          <w:szCs w:val="20"/>
        </w:rPr>
        <w:t>(de ex.: 25,5%):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5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 xml:space="preserve">Conceptul, viziunea artistică și conținutul </w:t>
      </w:r>
      <w:r w:rsidRPr="008D1B37">
        <w:rPr>
          <w:rFonts w:ascii="Arial" w:eastAsia="Roboto" w:hAnsi="Arial" w:cs="Arial"/>
          <w:sz w:val="20"/>
          <w:szCs w:val="20"/>
        </w:rPr>
        <w:t>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1500 de cuvinte</w:t>
      </w:r>
      <w:r w:rsidRPr="008D1B37">
        <w:rPr>
          <w:rFonts w:ascii="Arial" w:eastAsia="Roboto" w:hAnsi="Arial" w:cs="Arial"/>
          <w:sz w:val="20"/>
          <w:szCs w:val="20"/>
        </w:rPr>
        <w:t xml:space="preserve">): 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P</w:t>
      </w:r>
      <w:r w:rsidRPr="008D1B37">
        <w:rPr>
          <w:rFonts w:ascii="Arial" w:eastAsia="Roboto" w:hAnsi="Arial" w:cs="Arial"/>
          <w:i/>
          <w:sz w:val="18"/>
          <w:szCs w:val="18"/>
        </w:rPr>
        <w:t>rezentați succint și concret conceptul, viziunea artistică și conținutul ofertei culturale, evidențiind modul în care acestea se racordează la Strategia culturală a municipiului Timișoara 2014-2024.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1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Andika" w:hAnsi="Arial" w:cs="Arial"/>
          <w:b/>
          <w:sz w:val="20"/>
          <w:szCs w:val="20"/>
        </w:rPr>
        <w:t xml:space="preserve">Context și justificare </w:t>
      </w:r>
      <w:r w:rsidRPr="008D1B37">
        <w:rPr>
          <w:rFonts w:ascii="Arial" w:eastAsia="Roboto" w:hAnsi="Arial" w:cs="Arial"/>
          <w:sz w:val="20"/>
          <w:szCs w:val="20"/>
        </w:rPr>
        <w:t>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1500 de cuvinte</w:t>
      </w:r>
      <w:r w:rsidRPr="008D1B37">
        <w:rPr>
          <w:rFonts w:ascii="Arial" w:eastAsia="Roboto" w:hAnsi="Arial" w:cs="Arial"/>
          <w:sz w:val="20"/>
          <w:szCs w:val="20"/>
        </w:rPr>
        <w:t>): *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A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nalizați </w:t>
      </w:r>
      <w:r w:rsidRPr="008D1B37">
        <w:rPr>
          <w:rFonts w:ascii="Arial" w:eastAsia="Roboto" w:hAnsi="Arial" w:cs="Arial"/>
          <w:i/>
          <w:sz w:val="18"/>
          <w:szCs w:val="18"/>
        </w:rPr>
        <w:t>contexul pentru care se propune oferta culturală. Identificați problema/nevoia la care aceasta răspunde, inclusiv cauzele și efectele ei. Justificați modul în care oferta culturală propusă contribuie la ameliorarea/satisfacerea nevoii și/sau carto</w:t>
      </w:r>
      <w:r w:rsidRPr="008D1B37">
        <w:rPr>
          <w:rFonts w:ascii="Arial" w:eastAsia="Roboto" w:hAnsi="Arial" w:cs="Arial"/>
          <w:i/>
          <w:sz w:val="18"/>
          <w:szCs w:val="18"/>
        </w:rPr>
        <w:t>grafierea de noi oportunități/nevoi.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15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Andika" w:hAnsi="Arial" w:cs="Arial"/>
          <w:b/>
          <w:sz w:val="20"/>
          <w:szCs w:val="20"/>
        </w:rPr>
        <w:lastRenderedPageBreak/>
        <w:t>Scop și obiective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E</w:t>
      </w:r>
      <w:r w:rsidRPr="008D1B37">
        <w:rPr>
          <w:rFonts w:ascii="Arial" w:eastAsia="Andika" w:hAnsi="Arial" w:cs="Arial"/>
          <w:i/>
          <w:sz w:val="18"/>
          <w:szCs w:val="18"/>
        </w:rPr>
        <w:t>nunțați scopul proiectului</w:t>
      </w:r>
      <w:r w:rsidRPr="008D1B37">
        <w:rPr>
          <w:rFonts w:ascii="Arial" w:eastAsia="Roboto" w:hAnsi="Arial" w:cs="Arial"/>
          <w:i/>
          <w:sz w:val="18"/>
          <w:szCs w:val="18"/>
        </w:rPr>
        <w:t>. D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efiniți SMART obiectivele generale și specifice ale ofertei 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culturale. Evidențiați, apoi, modul în care acestea răspund cerințelor, analizând ind</w:t>
      </w:r>
      <w:r w:rsidRPr="008D1B37">
        <w:rPr>
          <w:rFonts w:ascii="Arial" w:eastAsia="Roboto" w:hAnsi="Arial" w:cs="Arial"/>
          <w:i/>
          <w:sz w:val="18"/>
          <w:szCs w:val="18"/>
        </w:rPr>
        <w:t>ividual fiecare obiectiv și prioritate atinse.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6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Abordări în relațiile cu oamenii - cetățeni, public, voluntari, profesioniști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 xml:space="preserve">Sintetizați mecanisme, procese, metode și/sau instrumente privind modul în care veți facilita incluziunea </w:t>
      </w:r>
      <w:r w:rsidRPr="008D1B37">
        <w:rPr>
          <w:rFonts w:ascii="Arial" w:eastAsia="Roboto" w:hAnsi="Arial" w:cs="Arial"/>
          <w:i/>
          <w:sz w:val="18"/>
          <w:szCs w:val="18"/>
        </w:rPr>
        <w:t>culturală, accesul și participarea la cultură a cetățenilor, veți atrage și/sau dezvolta noi categorii de public și/sau veți integra activități de mediere și/sau educație culturală. P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osibile acțiuni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ar putea include: accesibilizarea conținuturilor artistic</w:t>
      </w:r>
      <w:r w:rsidRPr="008D1B37">
        <w:rPr>
          <w:rFonts w:ascii="Arial" w:eastAsia="Roboto" w:hAnsi="Arial" w:cs="Arial"/>
          <w:i/>
          <w:sz w:val="18"/>
          <w:szCs w:val="18"/>
        </w:rPr>
        <w:t>e și a mediilor de expunere/transmitere, implicarea de mediatori/educatori culturali sau interculturali, alegerea unor cartiere și/sau spații / locații accesibile, oferirea de oportunități de dialog cu artiști/specialiști implicați, formarea publicului, vo</w:t>
      </w:r>
      <w:r w:rsidRPr="008D1B37">
        <w:rPr>
          <w:rFonts w:ascii="Arial" w:eastAsia="Roboto" w:hAnsi="Arial" w:cs="Arial"/>
          <w:i/>
          <w:sz w:val="18"/>
          <w:szCs w:val="18"/>
        </w:rPr>
        <w:t>luntarilor, profesioniștilor din alte sectoare și/sau a operatorilor culturali. M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otivați alegerile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prin referințe la analize, studii și/sau cercetări proprii, ale partenerilor și/sau din surse externe privind nevoia/oportunitatea realizării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ofertei culturale propuse.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7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Valoare adăugată și impact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 xml:space="preserve">): </w:t>
      </w:r>
      <w:r w:rsidRPr="008D1B37">
        <w:rPr>
          <w:rFonts w:ascii="Arial" w:eastAsia="Roboto" w:hAnsi="Arial" w:cs="Arial"/>
          <w:b/>
          <w:sz w:val="20"/>
          <w:szCs w:val="20"/>
        </w:rPr>
        <w:t>*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 xml:space="preserve">Definiți punctele în care  oferta culturală propusă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inovează</w:t>
      </w:r>
      <w:r w:rsidRPr="008D1B37">
        <w:rPr>
          <w:rFonts w:ascii="Arial" w:eastAsia="Roboto" w:hAnsi="Arial" w:cs="Arial"/>
          <w:i/>
          <w:sz w:val="18"/>
          <w:szCs w:val="18"/>
        </w:rPr>
        <w:t>, atributele care o diferențiază de alte oferte culturale similare sau de ediții trecute ale acesteia. E</w:t>
      </w:r>
      <w:r w:rsidRPr="008D1B37">
        <w:rPr>
          <w:rFonts w:ascii="Arial" w:eastAsia="Andika" w:hAnsi="Arial" w:cs="Arial"/>
          <w:i/>
          <w:sz w:val="18"/>
          <w:szCs w:val="18"/>
        </w:rPr>
        <w:t>vidențiați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impactul specific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estimat, efectele la nivelul grupurilor țintă stabilite, atât prin indicatori calitativi, cât și prin indicatori de rezultat cuantificabili, corespunzători obiectivelor specifice.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8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Grup țintă. Beneficiari direcți și indirecți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 xml:space="preserve">max. 1000 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Definiți calitativ și cantitativ grupul țintă, beneficiarii direcți și indirecți ai ofertei culturale, furnizând date concrete. Ca referință, pentru o definire corectă</w:t>
      </w:r>
      <w:r w:rsidRPr="008D1B37">
        <w:rPr>
          <w:rFonts w:ascii="Arial" w:eastAsia="Andika" w:hAnsi="Arial" w:cs="Arial"/>
          <w:i/>
          <w:sz w:val="18"/>
          <w:szCs w:val="18"/>
        </w:rPr>
        <w:t>, parcurgeți semnificația termenilor din preambulul regulamentului</w:t>
      </w:r>
      <w:r w:rsidRPr="008D1B37">
        <w:rPr>
          <w:rFonts w:ascii="Arial" w:eastAsia="Roboto" w:hAnsi="Arial" w:cs="Arial"/>
          <w:i/>
          <w:sz w:val="18"/>
          <w:szCs w:val="18"/>
        </w:rPr>
        <w:t>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b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2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Activit</w:t>
      </w:r>
      <w:r w:rsidRPr="008D1B37">
        <w:rPr>
          <w:rFonts w:ascii="Arial" w:eastAsia="Roboto" w:hAnsi="Arial" w:cs="Arial"/>
          <w:b/>
          <w:sz w:val="20"/>
          <w:szCs w:val="20"/>
        </w:rPr>
        <w:t>ăți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2000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Descrieți activitățile ofertei culturale, în secvențialitatea lor logică, menționând pentru fiecare în parte, după caz, următoarele: i). activitățile specifice și subactivitățile acestora (acolo unde e cazul)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, ii). perioada și </w:t>
      </w:r>
      <w:r w:rsidRPr="008D1B37">
        <w:rPr>
          <w:rFonts w:ascii="Arial" w:eastAsia="Roboto" w:hAnsi="Arial" w:cs="Arial"/>
          <w:i/>
          <w:sz w:val="18"/>
          <w:szCs w:val="18"/>
        </w:rPr>
        <w:t>locul/locurile în care se desfășoară</w:t>
      </w:r>
      <w:r w:rsidRPr="008D1B37">
        <w:rPr>
          <w:rFonts w:ascii="Arial" w:eastAsia="Andika" w:hAnsi="Arial" w:cs="Arial"/>
          <w:i/>
          <w:sz w:val="18"/>
          <w:szCs w:val="18"/>
        </w:rPr>
        <w:t>, iii). partenerii implicați și rolurile aferente</w:t>
      </w:r>
      <w:r w:rsidRPr="008D1B37">
        <w:rPr>
          <w:rFonts w:ascii="Arial" w:eastAsia="Roboto" w:hAnsi="Arial" w:cs="Arial"/>
          <w:i/>
          <w:sz w:val="18"/>
          <w:szCs w:val="18"/>
        </w:rPr>
        <w:t>. Includeți și activități interne de management de proiect: planificare, monitorizare, evaluare și raportare.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9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Andika" w:hAnsi="Arial" w:cs="Arial"/>
          <w:b/>
          <w:sz w:val="20"/>
          <w:szCs w:val="20"/>
        </w:rPr>
        <w:t>Rezultate și produse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 w:rsidP="008D1B37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color w:val="0000FF"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S</w:t>
      </w:r>
      <w:r w:rsidRPr="008D1B37">
        <w:rPr>
          <w:rFonts w:ascii="Arial" w:eastAsia="Andika" w:hAnsi="Arial" w:cs="Arial"/>
          <w:i/>
          <w:sz w:val="18"/>
          <w:szCs w:val="18"/>
        </w:rPr>
        <w:t>intetizați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rezultatele 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calitative și cantitative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ale ofertei culturale, în corelație cu obiectivele și activitățile propuse. Vor fi prezentate, după caz, produsele/livrabilele preconizate.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 xml:space="preserve">Gradul de realizare a activităților și rezultatelor aferente reflectă gradul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de îndeplinire a obiectivelor proiectului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și implicit eficacitatea utilizării finanțării nerambursabile.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color w:val="0000FF"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Metodologia de implementare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1500 de cuvinte</w:t>
      </w:r>
      <w:r w:rsidRPr="008D1B37">
        <w:rPr>
          <w:rFonts w:ascii="Arial" w:eastAsia="Roboto" w:hAnsi="Arial" w:cs="Arial"/>
          <w:sz w:val="20"/>
          <w:szCs w:val="20"/>
        </w:rPr>
        <w:t xml:space="preserve">): * 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</w:t>
      </w:r>
      <w:r w:rsidRPr="008D1B37">
        <w:rPr>
          <w:rFonts w:ascii="Arial" w:eastAsia="Roboto" w:hAnsi="Arial" w:cs="Arial"/>
          <w:i/>
          <w:sz w:val="18"/>
          <w:szCs w:val="18"/>
        </w:rPr>
        <w:t>escrieți succint procesul, setul de proceduri documentate, lista de pașilor care trebuie urmați pentru a implementa oferta culturală. P</w:t>
      </w:r>
      <w:r w:rsidRPr="008D1B37">
        <w:rPr>
          <w:rFonts w:ascii="Arial" w:eastAsia="Andika" w:hAnsi="Arial" w:cs="Arial"/>
          <w:i/>
          <w:sz w:val="18"/>
          <w:szCs w:val="18"/>
        </w:rPr>
        <w:t>rezentați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filosofia ofertei culturale, modul în care această filosofie se transpune în organizarea, planificarea și derul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area activităților ofertei culturale. 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i/>
          <w:sz w:val="20"/>
          <w:szCs w:val="20"/>
        </w:rPr>
      </w:pPr>
    </w:p>
    <w:p w:rsidR="005F25C2" w:rsidRPr="008D1B37" w:rsidRDefault="008C7F28">
      <w:pPr>
        <w:pStyle w:val="normal0"/>
        <w:widowControl w:val="0"/>
        <w:numPr>
          <w:ilvl w:val="0"/>
          <w:numId w:val="12"/>
        </w:numPr>
        <w:spacing w:after="0" w:line="276" w:lineRule="auto"/>
        <w:ind w:left="425" w:right="2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Andika" w:hAnsi="Arial" w:cs="Arial"/>
          <w:b/>
          <w:sz w:val="20"/>
          <w:szCs w:val="20"/>
        </w:rPr>
        <w:t>Monitorizare și evaluare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 *</w:t>
      </w:r>
    </w:p>
    <w:p w:rsidR="005F25C2" w:rsidRPr="008D1B37" w:rsidRDefault="008C7F28">
      <w:pPr>
        <w:pStyle w:val="normal0"/>
        <w:widowControl w:val="0"/>
        <w:spacing w:after="0" w:line="276" w:lineRule="auto"/>
        <w:ind w:left="425" w:right="2"/>
        <w:rPr>
          <w:rFonts w:ascii="Arial" w:eastAsia="Roboto" w:hAnsi="Arial" w:cs="Arial"/>
          <w:i/>
          <w:sz w:val="20"/>
          <w:szCs w:val="20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</w:t>
      </w:r>
      <w:r w:rsidRPr="008D1B37">
        <w:rPr>
          <w:rFonts w:ascii="Arial" w:eastAsia="Andika" w:hAnsi="Arial" w:cs="Arial"/>
          <w:i/>
          <w:sz w:val="18"/>
          <w:szCs w:val="18"/>
        </w:rPr>
        <w:t>escrieți succint și cuantificați indicatorii folosiți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pentru urmărirea implementării ofertei culturale, instrumentele de colectare a datelor pentru analiză și modal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itățile de acțiune în cazurile în care se </w:t>
      </w:r>
      <w:r w:rsidRPr="008D1B37">
        <w:rPr>
          <w:rFonts w:ascii="Arial" w:eastAsia="Roboto" w:hAnsi="Arial" w:cs="Arial"/>
          <w:i/>
          <w:sz w:val="18"/>
          <w:szCs w:val="18"/>
        </w:rPr>
        <w:lastRenderedPageBreak/>
        <w:t>constată devieri de la planul inițial sau de la calitatea activităților, rezultatelor, produselor ofertei culturale.</w:t>
      </w:r>
    </w:p>
    <w:p w:rsidR="005F25C2" w:rsidRPr="008D1B37" w:rsidRDefault="005F25C2">
      <w:pPr>
        <w:pStyle w:val="normal0"/>
        <w:widowControl w:val="0"/>
        <w:spacing w:after="0" w:line="276" w:lineRule="auto"/>
        <w:ind w:left="425" w:right="2" w:hanging="360"/>
        <w:rPr>
          <w:rFonts w:ascii="Arial" w:eastAsia="Roboto" w:hAnsi="Arial" w:cs="Arial"/>
          <w:i/>
          <w:sz w:val="20"/>
          <w:szCs w:val="20"/>
        </w:rPr>
      </w:pPr>
    </w:p>
    <w:p w:rsidR="005F25C2" w:rsidRPr="008D1B37" w:rsidRDefault="008C7F28">
      <w:pPr>
        <w:pStyle w:val="normal0"/>
        <w:widowControl w:val="0"/>
        <w:numPr>
          <w:ilvl w:val="0"/>
          <w:numId w:val="24"/>
        </w:numPr>
        <w:spacing w:after="0" w:line="276" w:lineRule="auto"/>
        <w:ind w:left="425" w:right="2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Managementul riscului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 *</w:t>
      </w:r>
    </w:p>
    <w:p w:rsidR="005F25C2" w:rsidRPr="008D1B37" w:rsidRDefault="008C7F28">
      <w:pPr>
        <w:pStyle w:val="normal0"/>
        <w:widowControl w:val="0"/>
        <w:spacing w:after="0" w:line="276" w:lineRule="auto"/>
        <w:ind w:left="425" w:right="2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</w:t>
      </w:r>
      <w:r w:rsidRPr="008D1B37">
        <w:rPr>
          <w:rFonts w:ascii="Arial" w:eastAsia="Andika" w:hAnsi="Arial" w:cs="Arial"/>
          <w:i/>
          <w:sz w:val="18"/>
          <w:szCs w:val="18"/>
        </w:rPr>
        <w:t>escrieți succint, pentru fiecare dintre riscuri</w:t>
      </w:r>
      <w:r w:rsidRPr="008D1B37">
        <w:rPr>
          <w:rFonts w:ascii="Arial" w:eastAsia="Andika" w:hAnsi="Arial" w:cs="Arial"/>
          <w:i/>
          <w:sz w:val="18"/>
          <w:szCs w:val="18"/>
        </w:rPr>
        <w:t>le estimate,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probabilitatea de concretizare, gradul de influență asupra derulării ofertei culturale, modalități de  prevenire și modalități de remediere.</w:t>
      </w:r>
    </w:p>
    <w:p w:rsidR="005F25C2" w:rsidRPr="008D1B37" w:rsidRDefault="005F25C2">
      <w:pPr>
        <w:pStyle w:val="normal0"/>
        <w:widowControl w:val="0"/>
        <w:spacing w:after="0" w:line="276" w:lineRule="auto"/>
        <w:ind w:left="425" w:right="2" w:hanging="360"/>
        <w:rPr>
          <w:rFonts w:ascii="Arial" w:eastAsia="Roboto" w:hAnsi="Arial" w:cs="Arial"/>
          <w:i/>
          <w:sz w:val="20"/>
          <w:szCs w:val="20"/>
        </w:rPr>
      </w:pPr>
    </w:p>
    <w:p w:rsidR="005F25C2" w:rsidRPr="008D1B37" w:rsidRDefault="008C7F28">
      <w:pPr>
        <w:pStyle w:val="normal0"/>
        <w:widowControl w:val="0"/>
        <w:numPr>
          <w:ilvl w:val="0"/>
          <w:numId w:val="13"/>
        </w:numPr>
        <w:spacing w:after="0" w:line="276" w:lineRule="auto"/>
        <w:ind w:left="425" w:right="2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 xml:space="preserve">Comunicare, promovare, diseminare </w:t>
      </w:r>
      <w:r w:rsidRPr="008D1B37">
        <w:rPr>
          <w:rFonts w:ascii="Arial" w:eastAsia="Roboto" w:hAnsi="Arial" w:cs="Arial"/>
          <w:sz w:val="20"/>
          <w:szCs w:val="20"/>
        </w:rPr>
        <w:t>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1500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widowControl w:val="0"/>
        <w:spacing w:after="0" w:line="276" w:lineRule="auto"/>
        <w:ind w:left="425" w:right="2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</w:t>
      </w:r>
      <w:r w:rsidRPr="008D1B37">
        <w:rPr>
          <w:rFonts w:ascii="Arial" w:eastAsia="Roboto" w:hAnsi="Arial" w:cs="Arial"/>
          <w:i/>
          <w:sz w:val="18"/>
          <w:szCs w:val="18"/>
        </w:rPr>
        <w:t>escrieți succint metodele și canalele de promovare și vizibilitate ale ofertei culturale, cum se asigură comunicarea și diseminarea activităților și rezultatelor proiectului către toate părțile interesate.</w:t>
      </w:r>
    </w:p>
    <w:p w:rsidR="005F25C2" w:rsidRPr="008D1B37" w:rsidRDefault="005F25C2">
      <w:pPr>
        <w:pStyle w:val="normal0"/>
        <w:widowControl w:val="0"/>
        <w:spacing w:after="0" w:line="276" w:lineRule="auto"/>
        <w:ind w:left="425" w:right="2" w:hanging="360"/>
        <w:rPr>
          <w:rFonts w:ascii="Arial" w:eastAsia="Roboto" w:hAnsi="Arial" w:cs="Arial"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16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Echipa de implementare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  <w:u w:val="single"/>
        </w:rPr>
        <w:t>P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rezentați succint experiența proprie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- organizațională și/sau a coordonatorului ofertei culturale - în conceperea, implementarea și dezvoltarea de oferte culturale similare.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D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escrieți succint rolurile din echipa de implementare</w:t>
      </w:r>
      <w:r w:rsidRPr="008D1B37">
        <w:rPr>
          <w:rFonts w:ascii="Arial" w:eastAsia="Roboto" w:hAnsi="Arial" w:cs="Arial"/>
          <w:i/>
          <w:sz w:val="18"/>
          <w:szCs w:val="18"/>
        </w:rPr>
        <w:t>, cu menționarea competențelo</w:t>
      </w:r>
      <w:r w:rsidRPr="008D1B37">
        <w:rPr>
          <w:rFonts w:ascii="Arial" w:eastAsia="Roboto" w:hAnsi="Arial" w:cs="Arial"/>
          <w:i/>
          <w:sz w:val="18"/>
          <w:szCs w:val="18"/>
        </w:rPr>
        <w:t>r, expertizelor și experiențelor necesare fiecărui rol și includeți scurte prezentări în cazul persoanelor cu roluri asumate, respectiv metode de atragere în cazul rolurilor vacante.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17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Parteneriate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  <w:u w:val="single"/>
        </w:rPr>
        <w:t>P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rezentați succint parteneriatele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, </w:t>
      </w:r>
      <w:r w:rsidRPr="008D1B37">
        <w:rPr>
          <w:rFonts w:ascii="Arial" w:eastAsia="Roboto" w:hAnsi="Arial" w:cs="Arial"/>
          <w:i/>
          <w:sz w:val="18"/>
          <w:szCs w:val="18"/>
        </w:rPr>
        <w:t>menționând pentru fiecare, pe de o parte, expertiza și experiențe relevante, iar pe de altă parte, roluri și responsabilități asumate.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2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Sustenabilitate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Prezentați succint posibilitățile de continuare/repetare a ofertei culturale dup</w:t>
      </w:r>
      <w:r w:rsidRPr="008D1B37">
        <w:rPr>
          <w:rFonts w:ascii="Arial" w:eastAsia="Roboto" w:hAnsi="Arial" w:cs="Arial"/>
          <w:i/>
          <w:sz w:val="18"/>
          <w:szCs w:val="18"/>
        </w:rPr>
        <w:t>ă terminarea finanțării nerambursabile; descrieți în ce măsură oferta culturală generează mecanisme, procese sau produse durabile.</w:t>
      </w:r>
    </w:p>
    <w:p w:rsidR="005F25C2" w:rsidRPr="008D1B37" w:rsidRDefault="005F25C2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</w:p>
    <w:p w:rsidR="005F25C2" w:rsidRPr="008D1B37" w:rsidRDefault="008C7F28">
      <w:pPr>
        <w:pStyle w:val="normal0"/>
        <w:numPr>
          <w:ilvl w:val="0"/>
          <w:numId w:val="4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b/>
          <w:sz w:val="20"/>
          <w:szCs w:val="20"/>
        </w:rPr>
        <w:t>Contribuția la revitalizarea și/sau creșterea calității vieții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i/>
          <w:sz w:val="18"/>
          <w:szCs w:val="18"/>
        </w:rPr>
      </w:pPr>
      <w:r w:rsidRPr="008D1B37">
        <w:rPr>
          <w:rFonts w:ascii="Arial" w:eastAsia="Roboto" w:hAnsi="Arial" w:cs="Arial"/>
          <w:i/>
          <w:sz w:val="18"/>
          <w:szCs w:val="18"/>
        </w:rPr>
        <w:t>D</w:t>
      </w:r>
      <w:r w:rsidRPr="008D1B37">
        <w:rPr>
          <w:rFonts w:ascii="Arial" w:eastAsia="Andika" w:hAnsi="Arial" w:cs="Arial"/>
          <w:i/>
          <w:sz w:val="18"/>
          <w:szCs w:val="18"/>
        </w:rPr>
        <w:t>escrieți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 succint impactul estimat, ca efecte produse, în cartiere sau zone de intervenție și/sau pentru categorii de public adresate, sub aspecte precum i).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incluziunea și coeziunea socială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, ii). conștientizarea și responsabilizarea față de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patrimoniul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material, n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atural și/sau imaterial, după caz, și/sau iii). susținerea dezvoltării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economiei locale</w:t>
      </w:r>
      <w:r w:rsidRPr="008D1B37">
        <w:rPr>
          <w:rFonts w:ascii="Arial" w:eastAsia="Roboto" w:hAnsi="Arial" w:cs="Arial"/>
          <w:i/>
          <w:sz w:val="18"/>
          <w:szCs w:val="18"/>
        </w:rPr>
        <w:t xml:space="preserve"> - a mărcilor și afacerilor locale din diferite sectoare, precum ICC, manufacturi, turism, ospitalitate, petrecerea timpului liber </w:t>
      </w:r>
      <w:r w:rsidRPr="008D1B37">
        <w:rPr>
          <w:rFonts w:ascii="Arial" w:eastAsia="Andika" w:hAnsi="Arial" w:cs="Arial"/>
          <w:i/>
          <w:sz w:val="18"/>
          <w:szCs w:val="18"/>
        </w:rPr>
        <w:t>ș</w:t>
      </w:r>
      <w:r w:rsidRPr="008D1B37">
        <w:rPr>
          <w:rFonts w:ascii="Arial" w:eastAsia="Andika" w:hAnsi="Arial" w:cs="Arial"/>
          <w:i/>
          <w:sz w:val="18"/>
          <w:szCs w:val="18"/>
        </w:rPr>
        <w:t xml:space="preserve">.a. </w:t>
      </w:r>
      <w:r w:rsidRPr="008D1B37">
        <w:rPr>
          <w:rFonts w:ascii="Arial" w:eastAsia="Roboto" w:hAnsi="Arial" w:cs="Arial"/>
          <w:i/>
          <w:sz w:val="18"/>
          <w:szCs w:val="18"/>
          <w:u w:val="single"/>
        </w:rPr>
        <w:t>I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>dentificați și cuantificați indi</w:t>
      </w:r>
      <w:r w:rsidRPr="008D1B37">
        <w:rPr>
          <w:rFonts w:ascii="Arial" w:eastAsia="Andika" w:hAnsi="Arial" w:cs="Arial"/>
          <w:i/>
          <w:sz w:val="18"/>
          <w:szCs w:val="18"/>
          <w:u w:val="single"/>
        </w:rPr>
        <w:t xml:space="preserve">catori de impact </w:t>
      </w:r>
      <w:r w:rsidRPr="008D1B37">
        <w:rPr>
          <w:rFonts w:ascii="Arial" w:eastAsia="Roboto" w:hAnsi="Arial" w:cs="Arial"/>
          <w:i/>
          <w:sz w:val="18"/>
          <w:szCs w:val="18"/>
        </w:rPr>
        <w:t>din aceste puncte de vedere.</w:t>
      </w:r>
    </w:p>
    <w:p w:rsidR="005F25C2" w:rsidRPr="008D1B37" w:rsidRDefault="005F25C2">
      <w:pPr>
        <w:pStyle w:val="normal0"/>
        <w:spacing w:after="0" w:line="276" w:lineRule="auto"/>
        <w:ind w:left="425" w:hanging="360"/>
        <w:rPr>
          <w:rFonts w:ascii="Arial" w:eastAsia="Roboto" w:hAnsi="Arial" w:cs="Arial"/>
          <w:sz w:val="20"/>
          <w:szCs w:val="20"/>
        </w:rPr>
      </w:pPr>
    </w:p>
    <w:p w:rsidR="005F25C2" w:rsidRPr="008D1B37" w:rsidRDefault="008C7F28">
      <w:pPr>
        <w:pStyle w:val="normal0"/>
        <w:numPr>
          <w:ilvl w:val="0"/>
          <w:numId w:val="2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Andika" w:hAnsi="Arial" w:cs="Arial"/>
          <w:b/>
          <w:sz w:val="20"/>
          <w:szCs w:val="20"/>
        </w:rPr>
        <w:t>Alte mențiuni relevante</w:t>
      </w:r>
      <w:r w:rsidRPr="008D1B37">
        <w:rPr>
          <w:rFonts w:ascii="Arial" w:eastAsia="Roboto" w:hAnsi="Arial" w:cs="Arial"/>
          <w:sz w:val="20"/>
          <w:szCs w:val="20"/>
        </w:rPr>
        <w:t xml:space="preserve"> (</w:t>
      </w:r>
      <w:r w:rsidRPr="008D1B37">
        <w:rPr>
          <w:rFonts w:ascii="Arial" w:eastAsia="Roboto" w:hAnsi="Arial" w:cs="Arial"/>
          <w:color w:val="0000FF"/>
          <w:sz w:val="20"/>
          <w:szCs w:val="20"/>
        </w:rPr>
        <w:t>max. 1000 de cuvinte</w:t>
      </w:r>
      <w:r w:rsidRPr="008D1B37">
        <w:rPr>
          <w:rFonts w:ascii="Arial" w:eastAsia="Roboto" w:hAnsi="Arial" w:cs="Arial"/>
          <w:sz w:val="20"/>
          <w:szCs w:val="20"/>
        </w:rPr>
        <w:t>):</w:t>
      </w:r>
    </w:p>
    <w:p w:rsidR="005F25C2" w:rsidRPr="008D1B37" w:rsidRDefault="008C7F28">
      <w:pPr>
        <w:pStyle w:val="normal0"/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8D1B37">
        <w:rPr>
          <w:rFonts w:ascii="Arial" w:eastAsia="Roboto" w:hAnsi="Arial" w:cs="Arial"/>
          <w:i/>
          <w:sz w:val="18"/>
          <w:szCs w:val="18"/>
        </w:rPr>
        <w:t>Enumerați alte informații pe care le considerați relevante pentru oferta culturală.</w:t>
      </w:r>
    </w:p>
    <w:p w:rsidR="005F25C2" w:rsidRPr="008D1B37" w:rsidRDefault="005F25C2">
      <w:pPr>
        <w:pStyle w:val="normal0"/>
        <w:shd w:val="clear" w:color="auto" w:fill="FFFFFF"/>
        <w:spacing w:after="220" w:line="276" w:lineRule="auto"/>
        <w:ind w:left="425" w:hanging="360"/>
        <w:rPr>
          <w:rFonts w:ascii="Arial" w:eastAsia="Roboto" w:hAnsi="Arial" w:cs="Arial"/>
          <w:b/>
        </w:rPr>
      </w:pPr>
    </w:p>
    <w:sectPr w:rsidR="005F25C2" w:rsidRPr="008D1B37" w:rsidSect="005F25C2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28" w:rsidRDefault="008C7F28" w:rsidP="005F25C2">
      <w:pPr>
        <w:spacing w:after="0"/>
      </w:pPr>
      <w:r>
        <w:separator/>
      </w:r>
    </w:p>
  </w:endnote>
  <w:endnote w:type="continuationSeparator" w:id="0">
    <w:p w:rsidR="008C7F28" w:rsidRDefault="008C7F28" w:rsidP="005F25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ndika"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C2" w:rsidRDefault="005F25C2">
    <w:pPr>
      <w:pStyle w:val="normal0"/>
      <w:tabs>
        <w:tab w:val="center" w:pos="4680"/>
        <w:tab w:val="right" w:pos="9360"/>
      </w:tabs>
      <w:spacing w:after="0"/>
    </w:pPr>
  </w:p>
  <w:p w:rsidR="005F25C2" w:rsidRDefault="008C7F28">
    <w:pPr>
      <w:pStyle w:val="normal0"/>
      <w:tabs>
        <w:tab w:val="center" w:pos="4680"/>
        <w:tab w:val="right" w:pos="9360"/>
      </w:tabs>
      <w:spacing w:after="0"/>
      <w:rPr>
        <w:rFonts w:ascii="Roboto" w:eastAsia="Roboto" w:hAnsi="Roboto" w:cs="Roboto"/>
        <w:i/>
        <w:sz w:val="18"/>
        <w:szCs w:val="18"/>
      </w:rPr>
    </w:pPr>
    <w:r>
      <w:rPr>
        <w:rFonts w:ascii="Andika" w:eastAsia="Andika" w:hAnsi="Andika" w:cs="Andika"/>
        <w:i/>
        <w:sz w:val="20"/>
        <w:szCs w:val="20"/>
      </w:rPr>
      <w:t>* opțional pentru acțiuni culturale</w:t>
    </w:r>
  </w:p>
  <w:p w:rsidR="005F25C2" w:rsidRDefault="005F25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:rsidR="005F25C2" w:rsidRDefault="005F25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sz w:val="20"/>
        <w:szCs w:val="20"/>
      </w:rPr>
    </w:pPr>
  </w:p>
  <w:p w:rsidR="005F25C2" w:rsidRDefault="005F25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sz w:val="20"/>
        <w:szCs w:val="20"/>
      </w:rPr>
    </w:pPr>
  </w:p>
  <w:p w:rsidR="005F25C2" w:rsidRDefault="005F25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color w:val="000000"/>
        <w:sz w:val="18"/>
        <w:szCs w:val="18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 w:rsidR="008C7F28">
      <w:rPr>
        <w:rFonts w:ascii="Roboto" w:eastAsia="Roboto" w:hAnsi="Roboto" w:cs="Roboto"/>
        <w:color w:val="000000"/>
        <w:sz w:val="20"/>
        <w:szCs w:val="20"/>
      </w:rPr>
      <w:instrText>PAGE</w:instrText>
    </w:r>
    <w:r w:rsidR="008D1B37"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8D1B37">
      <w:rPr>
        <w:rFonts w:ascii="Roboto" w:eastAsia="Roboto" w:hAnsi="Roboto" w:cs="Roboto"/>
        <w:noProof/>
        <w:color w:val="000000"/>
        <w:sz w:val="20"/>
        <w:szCs w:val="20"/>
      </w:rPr>
      <w:t>3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:rsidR="005F25C2" w:rsidRDefault="005F25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28" w:rsidRDefault="008C7F28" w:rsidP="005F25C2">
      <w:pPr>
        <w:spacing w:after="0"/>
      </w:pPr>
      <w:r>
        <w:separator/>
      </w:r>
    </w:p>
  </w:footnote>
  <w:footnote w:type="continuationSeparator" w:id="0">
    <w:p w:rsidR="008C7F28" w:rsidRDefault="008C7F28" w:rsidP="005F25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C2" w:rsidRDefault="008C7F28">
    <w:pPr>
      <w:pStyle w:val="normal0"/>
      <w:spacing w:after="0"/>
      <w:ind w:left="-283" w:hanging="283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6378225</wp:posOffset>
          </wp:positionH>
          <wp:positionV relativeFrom="page">
            <wp:posOffset>361950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25C2" w:rsidRPr="008D1B37" w:rsidRDefault="008C7F28">
    <w:pPr>
      <w:pStyle w:val="normal0"/>
      <w:spacing w:after="0" w:line="276" w:lineRule="auto"/>
      <w:rPr>
        <w:rFonts w:ascii="Arial" w:eastAsia="Roboto" w:hAnsi="Arial" w:cs="Arial"/>
        <w:b/>
        <w:sz w:val="16"/>
        <w:szCs w:val="16"/>
      </w:rPr>
    </w:pPr>
    <w:r w:rsidRPr="008D1B37">
      <w:rPr>
        <w:rFonts w:ascii="Arial" w:eastAsia="Roboto" w:hAnsi="Arial" w:cs="Arial"/>
        <w:b/>
        <w:sz w:val="16"/>
        <w:szCs w:val="16"/>
      </w:rPr>
      <w:t>Primăria Municipiului Timișoara</w:t>
    </w:r>
  </w:p>
  <w:p w:rsidR="005F25C2" w:rsidRPr="008D1B37" w:rsidRDefault="008C7F28" w:rsidP="008D1B37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 w:rsidRPr="008D1B37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5F25C2" w:rsidRPr="008D1B37" w:rsidRDefault="008C7F28" w:rsidP="008D1B37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 w:rsidRPr="008D1B37">
      <w:rPr>
        <w:rFonts w:ascii="Arial" w:eastAsia="Roboto" w:hAnsi="Arial" w:cs="Arial"/>
        <w:sz w:val="16"/>
        <w:szCs w:val="16"/>
      </w:rPr>
      <w:t>Str. Vasile Alecsandri, nr. 1, SAD 7, CIF 44202834</w:t>
    </w:r>
  </w:p>
  <w:p w:rsidR="005F25C2" w:rsidRPr="008D1B37" w:rsidRDefault="008C7F28" w:rsidP="008D1B37">
    <w:pPr>
      <w:pStyle w:val="normal0"/>
      <w:spacing w:after="0" w:line="276" w:lineRule="auto"/>
      <w:rPr>
        <w:rFonts w:ascii="Arial" w:eastAsia="Candara" w:hAnsi="Arial" w:cs="Arial"/>
        <w:sz w:val="16"/>
        <w:szCs w:val="16"/>
      </w:rPr>
    </w:pPr>
    <w:r w:rsidRPr="008D1B37">
      <w:rPr>
        <w:rFonts w:ascii="Arial" w:eastAsia="Roboto" w:hAnsi="Arial" w:cs="Arial"/>
        <w:sz w:val="16"/>
        <w:szCs w:val="16"/>
        <w:highlight w:val="white"/>
      </w:rPr>
      <w:t>centruldeproiecte@primariatm.ro</w:t>
    </w:r>
  </w:p>
  <w:p w:rsidR="005F25C2" w:rsidRDefault="005F25C2">
    <w:pPr>
      <w:pStyle w:val="normal0"/>
      <w:spacing w:after="0"/>
      <w:rPr>
        <w:rFonts w:ascii="Candara" w:eastAsia="Candara" w:hAnsi="Candara" w:cs="Candara"/>
        <w:sz w:val="16"/>
        <w:szCs w:val="16"/>
      </w:rPr>
    </w:pPr>
  </w:p>
  <w:p w:rsidR="005F25C2" w:rsidRDefault="005F25C2">
    <w:pPr>
      <w:pStyle w:val="normal0"/>
      <w:spacing w:after="0"/>
      <w:rPr>
        <w:rFonts w:ascii="Candara" w:eastAsia="Candara" w:hAnsi="Candara" w:cs="Candara"/>
        <w:sz w:val="16"/>
        <w:szCs w:val="16"/>
      </w:rPr>
    </w:pPr>
  </w:p>
  <w:p w:rsidR="005F25C2" w:rsidRDefault="005F25C2">
    <w:pPr>
      <w:pStyle w:val="normal0"/>
      <w:spacing w:after="80"/>
      <w:rPr>
        <w:rFonts w:ascii="Candara" w:eastAsia="Candara" w:hAnsi="Candara" w:cs="Candar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EB"/>
    <w:multiLevelType w:val="multilevel"/>
    <w:tmpl w:val="862E3C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8427B20"/>
    <w:multiLevelType w:val="multilevel"/>
    <w:tmpl w:val="BD88B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76B40"/>
    <w:multiLevelType w:val="multilevel"/>
    <w:tmpl w:val="8FA2A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130CF3"/>
    <w:multiLevelType w:val="multilevel"/>
    <w:tmpl w:val="E8384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0A2DD0"/>
    <w:multiLevelType w:val="multilevel"/>
    <w:tmpl w:val="81200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6479E5"/>
    <w:multiLevelType w:val="multilevel"/>
    <w:tmpl w:val="0CD6D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0B1C91"/>
    <w:multiLevelType w:val="multilevel"/>
    <w:tmpl w:val="4964F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E945FD"/>
    <w:multiLevelType w:val="multilevel"/>
    <w:tmpl w:val="80FA8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41D7F6A"/>
    <w:multiLevelType w:val="multilevel"/>
    <w:tmpl w:val="9544E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B761BB"/>
    <w:multiLevelType w:val="multilevel"/>
    <w:tmpl w:val="07244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B53083"/>
    <w:multiLevelType w:val="multilevel"/>
    <w:tmpl w:val="863E86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31716A9"/>
    <w:multiLevelType w:val="multilevel"/>
    <w:tmpl w:val="16785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4F3564D"/>
    <w:multiLevelType w:val="multilevel"/>
    <w:tmpl w:val="3DD23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5CD7C53"/>
    <w:multiLevelType w:val="multilevel"/>
    <w:tmpl w:val="876A5C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4BC916B0"/>
    <w:multiLevelType w:val="multilevel"/>
    <w:tmpl w:val="2BAE30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55060EDE"/>
    <w:multiLevelType w:val="multilevel"/>
    <w:tmpl w:val="1AF8F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DF01623"/>
    <w:multiLevelType w:val="multilevel"/>
    <w:tmpl w:val="EFB21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152432E"/>
    <w:multiLevelType w:val="multilevel"/>
    <w:tmpl w:val="10364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26802B4"/>
    <w:multiLevelType w:val="multilevel"/>
    <w:tmpl w:val="C750F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2A80C75"/>
    <w:multiLevelType w:val="multilevel"/>
    <w:tmpl w:val="37120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36E3492"/>
    <w:multiLevelType w:val="multilevel"/>
    <w:tmpl w:val="19FEA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E306FDE"/>
    <w:multiLevelType w:val="multilevel"/>
    <w:tmpl w:val="B84A7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F0D0D6F"/>
    <w:multiLevelType w:val="multilevel"/>
    <w:tmpl w:val="2FC64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AB12F5C"/>
    <w:multiLevelType w:val="multilevel"/>
    <w:tmpl w:val="0E064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9"/>
  </w:num>
  <w:num w:numId="15">
    <w:abstractNumId w:val="18"/>
  </w:num>
  <w:num w:numId="16">
    <w:abstractNumId w:val="3"/>
  </w:num>
  <w:num w:numId="17">
    <w:abstractNumId w:val="21"/>
  </w:num>
  <w:num w:numId="18">
    <w:abstractNumId w:val="10"/>
  </w:num>
  <w:num w:numId="19">
    <w:abstractNumId w:val="8"/>
  </w:num>
  <w:num w:numId="20">
    <w:abstractNumId w:val="12"/>
  </w:num>
  <w:num w:numId="21">
    <w:abstractNumId w:val="1"/>
  </w:num>
  <w:num w:numId="22">
    <w:abstractNumId w:val="19"/>
  </w:num>
  <w:num w:numId="23">
    <w:abstractNumId w:val="2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C2"/>
    <w:rsid w:val="005F25C2"/>
    <w:rsid w:val="008C7F28"/>
    <w:rsid w:val="008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2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2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2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2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25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F2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25C2"/>
  </w:style>
  <w:style w:type="paragraph" w:styleId="Title">
    <w:name w:val="Title"/>
    <w:basedOn w:val="normal0"/>
    <w:next w:val="normal0"/>
    <w:rsid w:val="005F25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F2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D1B3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B37"/>
  </w:style>
  <w:style w:type="paragraph" w:styleId="Footer">
    <w:name w:val="footer"/>
    <w:basedOn w:val="Normal"/>
    <w:link w:val="FooterChar"/>
    <w:uiPriority w:val="99"/>
    <w:semiHidden/>
    <w:unhideWhenUsed/>
    <w:rsid w:val="008D1B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B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arigler</cp:lastModifiedBy>
  <cp:revision>2</cp:revision>
  <dcterms:created xsi:type="dcterms:W3CDTF">2021-06-14T05:53:00Z</dcterms:created>
  <dcterms:modified xsi:type="dcterms:W3CDTF">2021-06-14T05:54:00Z</dcterms:modified>
</cp:coreProperties>
</file>