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B0" w:rsidRPr="00EE44D8" w:rsidRDefault="0012370B">
      <w:pPr>
        <w:spacing w:after="120"/>
        <w:rPr>
          <w:rFonts w:ascii="Arial" w:eastAsia="Roboto" w:hAnsi="Arial" w:cs="Arial"/>
          <w:b/>
          <w:sz w:val="28"/>
          <w:szCs w:val="28"/>
        </w:rPr>
      </w:pPr>
      <w:r w:rsidRPr="00EE44D8">
        <w:rPr>
          <w:rFonts w:ascii="Arial" w:eastAsia="Roboto" w:hAnsi="Arial" w:cs="Arial"/>
          <w:b/>
          <w:sz w:val="28"/>
          <w:szCs w:val="28"/>
        </w:rPr>
        <w:t>Formular de verificare a eligibilității solicitantului și proiectului de/pentru tineret | Anexa 2</w:t>
      </w:r>
    </w:p>
    <w:p w:rsidR="008F27B0" w:rsidRPr="00EE44D8" w:rsidRDefault="008F27B0">
      <w:pPr>
        <w:spacing w:after="120"/>
        <w:jc w:val="right"/>
        <w:rPr>
          <w:rFonts w:ascii="Arial" w:eastAsia="Roboto" w:hAnsi="Arial" w:cs="Arial"/>
          <w:b/>
          <w:sz w:val="20"/>
          <w:szCs w:val="20"/>
        </w:rPr>
      </w:pPr>
    </w:p>
    <w:p w:rsidR="008F27B0" w:rsidRPr="00EE44D8" w:rsidRDefault="0012370B">
      <w:pPr>
        <w:spacing w:before="100" w:after="100" w:line="276" w:lineRule="auto"/>
        <w:ind w:right="-4"/>
        <w:rPr>
          <w:rFonts w:ascii="Arial" w:eastAsia="Roboto" w:hAnsi="Arial" w:cs="Arial"/>
          <w:b/>
          <w:sz w:val="28"/>
          <w:szCs w:val="28"/>
        </w:rPr>
      </w:pPr>
      <w:r w:rsidRPr="00EE44D8">
        <w:rPr>
          <w:rFonts w:ascii="Arial" w:eastAsia="Roboto" w:hAnsi="Arial" w:cs="Arial"/>
          <w:sz w:val="20"/>
          <w:szCs w:val="20"/>
        </w:rPr>
        <w:t>Înaintea evaluării propriu-zise, se verifică dacă propunerile primite sunt complete și dacă îndeplinesc criteriile de conformitate menționate în Regulamentul privind finanțarea nerambursabilă de la bugetul local al municipiului Timișoara a proiectelor de/p</w:t>
      </w:r>
      <w:r w:rsidRPr="00EE44D8">
        <w:rPr>
          <w:rFonts w:ascii="Arial" w:eastAsia="Roboto" w:hAnsi="Arial" w:cs="Arial"/>
          <w:sz w:val="20"/>
          <w:szCs w:val="20"/>
        </w:rPr>
        <w:t>entru tineret.</w:t>
      </w:r>
    </w:p>
    <w:p w:rsidR="008F27B0" w:rsidRPr="00EE44D8" w:rsidRDefault="0012370B">
      <w:pPr>
        <w:spacing w:before="100" w:after="100" w:line="276" w:lineRule="auto"/>
        <w:ind w:right="-4"/>
        <w:rPr>
          <w:rFonts w:ascii="Arial" w:eastAsia="Roboto" w:hAnsi="Arial" w:cs="Arial"/>
          <w:sz w:val="20"/>
          <w:szCs w:val="20"/>
        </w:rPr>
      </w:pPr>
      <w:r w:rsidRPr="00EE44D8">
        <w:rPr>
          <w:rFonts w:ascii="Arial" w:eastAsia="Roboto" w:hAnsi="Arial" w:cs="Arial"/>
          <w:sz w:val="20"/>
          <w:szCs w:val="20"/>
        </w:rPr>
        <w:t xml:space="preserve">Verificarea respectării condițiilor de participare a dosarelor de aplicație - conformitatea administrativă, inclusiv sub aspectul eligibilității cheltuielilor prevăzute în formularul pentru descrierea bugetului de venituri și cheltuieli, se </w:t>
      </w:r>
      <w:r w:rsidRPr="00EE44D8">
        <w:rPr>
          <w:rFonts w:ascii="Arial" w:eastAsia="Roboto" w:hAnsi="Arial" w:cs="Arial"/>
          <w:sz w:val="20"/>
          <w:szCs w:val="20"/>
        </w:rPr>
        <w:t xml:space="preserve">realizează de către secretariatul tehnic al autorității finanțatoare. Pentru a fi declarată eligibilă și conformă, propunerea de proiect trebuie să conțină toată documentația solicitată prin Regulament. Eligibilitatea și conformitatea se stabilesc pe baza </w:t>
      </w:r>
      <w:r w:rsidRPr="00EE44D8">
        <w:rPr>
          <w:rFonts w:ascii="Arial" w:eastAsia="Roboto" w:hAnsi="Arial" w:cs="Arial"/>
          <w:sz w:val="20"/>
          <w:szCs w:val="20"/>
        </w:rPr>
        <w:t>grilei de verificare a eligibilității și conformității administrative din Regulament.</w:t>
      </w:r>
    </w:p>
    <w:tbl>
      <w:tblPr>
        <w:tblStyle w:val="a"/>
        <w:tblW w:w="12495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0"/>
        <w:gridCol w:w="570"/>
        <w:gridCol w:w="570"/>
        <w:gridCol w:w="3945"/>
      </w:tblGrid>
      <w:tr w:rsidR="008F27B0" w:rsidRPr="00EE44D8">
        <w:trPr>
          <w:trHeight w:val="446"/>
        </w:trPr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EE44D8">
              <w:rPr>
                <w:rFonts w:ascii="Arial" w:eastAsia="Andika" w:hAnsi="Arial" w:cs="Arial"/>
                <w:b/>
                <w:sz w:val="20"/>
                <w:szCs w:val="20"/>
              </w:rPr>
              <w:t>Documente obligatorii ce însoțesc aplicare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27B0" w:rsidRPr="00EE44D8" w:rsidRDefault="0012370B">
            <w:pPr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EE44D8">
              <w:rPr>
                <w:rFonts w:ascii="Arial" w:eastAsia="Roboto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F27B0" w:rsidRPr="00EE44D8" w:rsidRDefault="0012370B">
            <w:pPr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EE44D8">
              <w:rPr>
                <w:rFonts w:ascii="Arial" w:eastAsia="Roboto" w:hAnsi="Arial" w:cs="Arial"/>
                <w:b/>
                <w:sz w:val="20"/>
                <w:szCs w:val="20"/>
              </w:rPr>
              <w:t>Nu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F27B0" w:rsidRPr="00EE44D8" w:rsidRDefault="0012370B">
            <w:pPr>
              <w:spacing w:before="100" w:after="100" w:line="276" w:lineRule="auto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EE44D8">
              <w:rPr>
                <w:rFonts w:ascii="Arial" w:eastAsia="Andika" w:hAnsi="Arial" w:cs="Arial"/>
                <w:b/>
                <w:sz w:val="20"/>
                <w:szCs w:val="20"/>
              </w:rPr>
              <w:t xml:space="preserve">Observații </w:t>
            </w:r>
          </w:p>
        </w:tc>
      </w:tr>
      <w:tr w:rsidR="008F27B0" w:rsidRPr="00EE44D8"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7"/>
              </w:numPr>
              <w:spacing w:before="100" w:after="100" w:line="276" w:lineRule="auto"/>
              <w:ind w:left="283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Anexa 1 - Propunere de proiect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>, completată și transmisă electronic, utilizând formularul pus la dispoziție de autoritatea finanțatoare și urmând specificațiile menționate în cadrul acestuia, precum și în cadrul Regulamentului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10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Anexa 1.1. – Bugetul</w:t>
            </w:r>
            <w:r w:rsidRPr="00EE44D8">
              <w:rPr>
                <w:rFonts w:ascii="Arial" w:eastAsia="Andika" w:hAnsi="Arial" w:cs="Arial"/>
                <w:sz w:val="18"/>
                <w:szCs w:val="18"/>
              </w:rPr>
              <w:t xml:space="preserve"> de venituri și cheltuieli, completat în lei, utilizând formularul pus la dispoziție de autoritatea finanțatoare și urmând specificațiile menționate în cadrul acestuia, precum și în cadrul prezentului regulament; semnat și datat;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2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bookmarkStart w:id="1" w:name="_GoBack" w:colFirst="0" w:colLast="0"/>
            <w:r w:rsidRPr="00EE44D8">
              <w:rPr>
                <w:rFonts w:ascii="Arial" w:eastAsia="Andika" w:hAnsi="Arial" w:cs="Arial"/>
                <w:b/>
                <w:sz w:val="18"/>
                <w:szCs w:val="18"/>
              </w:rPr>
              <w:t>Anexa 1.2. – Declarații de parteneriat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 xml:space="preserve">, completate cu datele relevante și semnate de către parteneri, urmărind structura informațiilor pusă la dispoziție de autoritatea finanțatoare;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bookmarkEnd w:id="1"/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8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Anexa 1.3. – Declarația pe propria răspundere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 xml:space="preserve"> privind eligibilitatea solicitantului, utilizând formularul pus la dispoziție de autoritatea finanțatoare, semnată și datată;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3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lastRenderedPageBreak/>
              <w:t>Raportul de activitate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 xml:space="preserve"> al solicitantului pe ultimii 3 ani; informații relevante pentru solicitarea finanțării nerambursabile (descriere activități și proiecte derulate, cu mențiuni privind denumirea finanțatorilor din trecut, denumirea programului de finanțare, perioade de deru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>lare, grupuri țintă, buget, experți, parteneri, link-uri, fotografii/mărturii turnamente, concursuri, premii ș.a.); cei care au derulat activități pe o perioadă mai scurtă de un an, vor depune raport de activitate pentru perioada respectivă;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9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CV-urile echipei de proiect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>, semnate și datate de către persoanele în cauză sau însoțite de acordul scris al acestora privind participarea în cadrul proiectului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6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Hotărârea Judecătorească de înființare, decizia / ordinul de înființare / adeverință sau alt document doveditor al dobândirii personalității juridice, din care să rezulte eligibilitatea solicitantului, conform prezentului regulament;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1"/>
              </w:numPr>
              <w:spacing w:before="100" w:after="100" w:line="276" w:lineRule="auto"/>
              <w:ind w:left="283" w:right="142"/>
              <w:rPr>
                <w:rFonts w:ascii="Arial" w:eastAsia="Roboto" w:hAnsi="Arial" w:cs="Arial"/>
                <w:b/>
                <w:sz w:val="18"/>
                <w:szCs w:val="18"/>
              </w:rPr>
            </w:pPr>
            <w:r w:rsidRPr="00EE44D8">
              <w:rPr>
                <w:rFonts w:ascii="Arial" w:eastAsia="Andika" w:hAnsi="Arial" w:cs="Arial"/>
                <w:b/>
                <w:sz w:val="18"/>
                <w:szCs w:val="18"/>
              </w:rPr>
              <w:t xml:space="preserve">Act constitutiv / statut / regulament de organizare și funcționare;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4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r w:rsidRPr="00EE44D8">
              <w:rPr>
                <w:rFonts w:ascii="Arial" w:eastAsia="Roboto" w:hAnsi="Arial" w:cs="Arial"/>
                <w:b/>
                <w:sz w:val="18"/>
                <w:szCs w:val="18"/>
              </w:rPr>
              <w:t>Certificatul de înregistrare fiscală</w:t>
            </w:r>
            <w:r w:rsidRPr="00EE44D8">
              <w:rPr>
                <w:rFonts w:ascii="Arial" w:eastAsia="Roboto" w:hAnsi="Arial" w:cs="Arial"/>
                <w:sz w:val="18"/>
                <w:szCs w:val="18"/>
              </w:rPr>
              <w:t xml:space="preserve"> de la Agenția Națională de Administrare Fiscală (ANAF);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  <w:tr w:rsidR="008F27B0" w:rsidRPr="00EE44D8"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B0" w:rsidRPr="00EE44D8" w:rsidRDefault="0012370B">
            <w:pPr>
              <w:numPr>
                <w:ilvl w:val="0"/>
                <w:numId w:val="5"/>
              </w:numPr>
              <w:spacing w:before="100" w:after="100" w:line="276" w:lineRule="auto"/>
              <w:ind w:left="283" w:right="142" w:hanging="270"/>
              <w:rPr>
                <w:rFonts w:ascii="Arial" w:eastAsia="Roboto" w:hAnsi="Arial" w:cs="Arial"/>
                <w:sz w:val="18"/>
                <w:szCs w:val="18"/>
              </w:rPr>
            </w:pPr>
            <w:bookmarkStart w:id="2" w:name="_1t3h5sf" w:colFirst="0" w:colLast="0"/>
            <w:bookmarkEnd w:id="2"/>
            <w:r w:rsidRPr="00EE44D8">
              <w:rPr>
                <w:rFonts w:ascii="Arial" w:eastAsia="Roboto" w:hAnsi="Arial" w:cs="Arial"/>
                <w:sz w:val="18"/>
                <w:szCs w:val="18"/>
              </w:rPr>
              <w:t>Alte documente pe care solicitantul le consideră relevante pentru activitatea sa.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B0" w:rsidRPr="00EE44D8" w:rsidRDefault="008F27B0">
            <w:pPr>
              <w:spacing w:before="100" w:after="100" w:line="276" w:lineRule="auto"/>
              <w:rPr>
                <w:rFonts w:ascii="Arial" w:eastAsia="Roboto" w:hAnsi="Arial" w:cs="Arial"/>
                <w:b/>
                <w:sz w:val="18"/>
                <w:szCs w:val="18"/>
              </w:rPr>
            </w:pPr>
          </w:p>
        </w:tc>
      </w:tr>
    </w:tbl>
    <w:p w:rsidR="008F27B0" w:rsidRPr="00EE44D8" w:rsidRDefault="008F27B0">
      <w:pPr>
        <w:shd w:val="clear" w:color="auto" w:fill="FFFFFF"/>
        <w:spacing w:after="100" w:line="276" w:lineRule="auto"/>
        <w:rPr>
          <w:rFonts w:ascii="Arial" w:eastAsia="Roboto" w:hAnsi="Arial" w:cs="Arial"/>
          <w:sz w:val="20"/>
          <w:szCs w:val="20"/>
        </w:rPr>
      </w:pPr>
    </w:p>
    <w:sectPr w:rsidR="008F27B0" w:rsidRPr="00EE44D8">
      <w:headerReference w:type="default" r:id="rId7"/>
      <w:footerReference w:type="default" r:id="rId8"/>
      <w:pgSz w:w="16838" w:h="11906" w:orient="landscape"/>
      <w:pgMar w:top="1440" w:right="2391" w:bottom="1440" w:left="2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0B" w:rsidRDefault="0012370B">
      <w:pPr>
        <w:spacing w:after="0"/>
      </w:pPr>
      <w:r>
        <w:separator/>
      </w:r>
    </w:p>
  </w:endnote>
  <w:endnote w:type="continuationSeparator" w:id="0">
    <w:p w:rsidR="0012370B" w:rsidRDefault="00123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B0" w:rsidRDefault="008F2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:rsidR="008F27B0" w:rsidRDefault="008F2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:rsidR="008F27B0" w:rsidRPr="00EE44D8" w:rsidRDefault="00123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Roboto" w:hAnsi="Arial" w:cs="Arial"/>
        <w:color w:val="000000"/>
        <w:sz w:val="18"/>
        <w:szCs w:val="18"/>
      </w:rPr>
    </w:pPr>
    <w:r w:rsidRPr="00EE44D8">
      <w:rPr>
        <w:rFonts w:ascii="Arial" w:eastAsia="Roboto" w:hAnsi="Arial" w:cs="Arial"/>
        <w:color w:val="000000"/>
        <w:sz w:val="20"/>
        <w:szCs w:val="20"/>
      </w:rPr>
      <w:fldChar w:fldCharType="begin"/>
    </w:r>
    <w:r w:rsidRPr="00EE44D8">
      <w:rPr>
        <w:rFonts w:ascii="Arial" w:eastAsia="Roboto" w:hAnsi="Arial" w:cs="Arial"/>
        <w:color w:val="000000"/>
        <w:sz w:val="20"/>
        <w:szCs w:val="20"/>
      </w:rPr>
      <w:instrText>PAGE</w:instrText>
    </w:r>
    <w:r w:rsidR="00EE44D8" w:rsidRPr="00EE44D8">
      <w:rPr>
        <w:rFonts w:ascii="Arial" w:eastAsia="Roboto" w:hAnsi="Arial" w:cs="Arial"/>
        <w:color w:val="000000"/>
        <w:sz w:val="20"/>
        <w:szCs w:val="20"/>
      </w:rPr>
      <w:fldChar w:fldCharType="separate"/>
    </w:r>
    <w:r w:rsidR="00EE44D8">
      <w:rPr>
        <w:rFonts w:ascii="Arial" w:eastAsia="Roboto" w:hAnsi="Arial" w:cs="Arial"/>
        <w:noProof/>
        <w:color w:val="000000"/>
        <w:sz w:val="20"/>
        <w:szCs w:val="20"/>
      </w:rPr>
      <w:t>2</w:t>
    </w:r>
    <w:r w:rsidRPr="00EE44D8">
      <w:rPr>
        <w:rFonts w:ascii="Arial" w:eastAsia="Roboto" w:hAnsi="Arial" w:cs="Arial"/>
        <w:color w:val="000000"/>
        <w:sz w:val="20"/>
        <w:szCs w:val="20"/>
      </w:rPr>
      <w:fldChar w:fldCharType="end"/>
    </w:r>
  </w:p>
  <w:p w:rsidR="008F27B0" w:rsidRDefault="008F2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0B" w:rsidRDefault="0012370B">
      <w:pPr>
        <w:spacing w:after="0"/>
      </w:pPr>
      <w:r>
        <w:separator/>
      </w:r>
    </w:p>
  </w:footnote>
  <w:footnote w:type="continuationSeparator" w:id="0">
    <w:p w:rsidR="0012370B" w:rsidRDefault="00123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B0" w:rsidRPr="00EE44D8" w:rsidRDefault="0012370B" w:rsidP="00EE44D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EE44D8">
      <w:rPr>
        <w:rFonts w:ascii="Arial" w:eastAsia="Roboto" w:hAnsi="Arial" w:cs="Arial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9358549</wp:posOffset>
          </wp:positionH>
          <wp:positionV relativeFrom="page">
            <wp:posOffset>314325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E44D8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8F27B0" w:rsidRPr="00EE44D8" w:rsidRDefault="0012370B" w:rsidP="00EE44D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EE44D8">
      <w:rPr>
        <w:rFonts w:ascii="Arial" w:eastAsia="Roboto" w:hAnsi="Arial" w:cs="Arial"/>
        <w:sz w:val="16"/>
        <w:szCs w:val="16"/>
      </w:rPr>
      <w:t>Str. Vasile Alecsandri, nr. 1, SAD 7, CIF 44202834</w:t>
    </w:r>
  </w:p>
  <w:p w:rsidR="008F27B0" w:rsidRPr="00EE44D8" w:rsidRDefault="0012370B" w:rsidP="00EE44D8">
    <w:pPr>
      <w:spacing w:after="0" w:line="276" w:lineRule="auto"/>
      <w:rPr>
        <w:rFonts w:ascii="Arial" w:eastAsia="Roboto" w:hAnsi="Arial" w:cs="Arial"/>
        <w:sz w:val="16"/>
        <w:szCs w:val="16"/>
        <w:highlight w:val="white"/>
      </w:rPr>
    </w:pPr>
    <w:r w:rsidRPr="00EE44D8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8F27B0" w:rsidRDefault="008F27B0">
    <w:pPr>
      <w:spacing w:after="80"/>
      <w:rPr>
        <w:rFonts w:ascii="Candara" w:eastAsia="Candara" w:hAnsi="Candara" w:cs="Candara"/>
        <w:sz w:val="16"/>
        <w:szCs w:val="16"/>
      </w:rPr>
    </w:pPr>
  </w:p>
  <w:p w:rsidR="008F27B0" w:rsidRDefault="008F27B0">
    <w:pPr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316"/>
    <w:multiLevelType w:val="multilevel"/>
    <w:tmpl w:val="6096A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36770C"/>
    <w:multiLevelType w:val="multilevel"/>
    <w:tmpl w:val="AEA22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FA67A5"/>
    <w:multiLevelType w:val="multilevel"/>
    <w:tmpl w:val="09A8E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003AC5"/>
    <w:multiLevelType w:val="multilevel"/>
    <w:tmpl w:val="CDA83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167C59"/>
    <w:multiLevelType w:val="multilevel"/>
    <w:tmpl w:val="4BAC5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0330C3"/>
    <w:multiLevelType w:val="multilevel"/>
    <w:tmpl w:val="CEDED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296C2D"/>
    <w:multiLevelType w:val="multilevel"/>
    <w:tmpl w:val="A4FCF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5215120"/>
    <w:multiLevelType w:val="multilevel"/>
    <w:tmpl w:val="24204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62E13F9"/>
    <w:multiLevelType w:val="multilevel"/>
    <w:tmpl w:val="EF008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D656E2D"/>
    <w:multiLevelType w:val="multilevel"/>
    <w:tmpl w:val="201AE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0"/>
    <w:rsid w:val="0012370B"/>
    <w:rsid w:val="008F27B0"/>
    <w:rsid w:val="00E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F72BE-4870-4619-8884-E04752A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4D8"/>
  </w:style>
  <w:style w:type="paragraph" w:styleId="Footer">
    <w:name w:val="footer"/>
    <w:basedOn w:val="Normal"/>
    <w:link w:val="FooterChar"/>
    <w:uiPriority w:val="99"/>
    <w:unhideWhenUsed/>
    <w:rsid w:val="00EE44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2021-09-07T14:09:00Z</dcterms:created>
  <dcterms:modified xsi:type="dcterms:W3CDTF">2021-09-07T14:10:00Z</dcterms:modified>
</cp:coreProperties>
</file>