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30" w:rsidRDefault="00860730">
      <w:pPr>
        <w:pStyle w:val="normal0"/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AB3EC0" w:rsidRPr="00AB3EC0" w:rsidRDefault="00AB3EC0">
      <w:pPr>
        <w:pStyle w:val="normal0"/>
        <w:spacing w:after="120" w:line="276" w:lineRule="auto"/>
        <w:rPr>
          <w:rFonts w:ascii="Arial" w:eastAsia="Roboto" w:hAnsi="Arial" w:cs="Arial"/>
          <w:b/>
          <w:sz w:val="20"/>
          <w:szCs w:val="20"/>
        </w:rPr>
      </w:pPr>
    </w:p>
    <w:p w:rsidR="00860730" w:rsidRPr="00AB3EC0" w:rsidRDefault="00CD6585">
      <w:pPr>
        <w:pStyle w:val="normal0"/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  <w:r w:rsidRPr="00AB3EC0">
        <w:rPr>
          <w:rFonts w:ascii="Arial" w:eastAsia="Andika" w:hAnsi="Arial" w:cs="Arial"/>
          <w:b/>
          <w:sz w:val="32"/>
          <w:szCs w:val="32"/>
        </w:rPr>
        <w:t>Cerere de finanțare</w:t>
      </w:r>
      <w:r w:rsidRPr="00AB3EC0">
        <w:rPr>
          <w:rFonts w:ascii="Arial" w:eastAsia="Roboto" w:hAnsi="Arial" w:cs="Arial"/>
          <w:b/>
          <w:sz w:val="32"/>
          <w:szCs w:val="32"/>
        </w:rPr>
        <w:t xml:space="preserve"> </w:t>
      </w:r>
    </w:p>
    <w:p w:rsidR="00860730" w:rsidRPr="00AB3EC0" w:rsidRDefault="00CD6585">
      <w:pPr>
        <w:pStyle w:val="normal0"/>
        <w:spacing w:after="120" w:line="276" w:lineRule="auto"/>
        <w:rPr>
          <w:rFonts w:ascii="Arial" w:eastAsia="Roboto" w:hAnsi="Arial" w:cs="Arial"/>
          <w:b/>
          <w:sz w:val="20"/>
          <w:szCs w:val="20"/>
        </w:rPr>
      </w:pPr>
      <w:r w:rsidRPr="00AB3EC0">
        <w:rPr>
          <w:rFonts w:ascii="Arial" w:eastAsia="Roboto" w:hAnsi="Arial" w:cs="Arial"/>
          <w:sz w:val="20"/>
          <w:szCs w:val="20"/>
        </w:rPr>
        <w:t xml:space="preserve">Anexa 1 la </w:t>
      </w:r>
      <w:r w:rsidRPr="00AB3EC0">
        <w:rPr>
          <w:rFonts w:ascii="Arial" w:eastAsia="Roboto" w:hAnsi="Arial" w:cs="Arial"/>
          <w:i/>
          <w:sz w:val="20"/>
          <w:szCs w:val="20"/>
        </w:rPr>
        <w:t xml:space="preserve">Regulamentul privind finanțarea nerambursabilă de la bugetul local al municipiului Timișoara a proiectelor care constituie </w:t>
      </w:r>
      <w:r w:rsidRPr="00AB3EC0">
        <w:rPr>
          <w:rFonts w:ascii="Arial" w:eastAsia="Roboto" w:hAnsi="Arial" w:cs="Arial"/>
          <w:b/>
          <w:i/>
          <w:sz w:val="20"/>
          <w:szCs w:val="20"/>
        </w:rPr>
        <w:t>programul cultural prioritar TM2023 RESTART</w:t>
      </w:r>
      <w:r w:rsidRPr="00AB3EC0">
        <w:rPr>
          <w:rFonts w:ascii="Arial" w:eastAsia="Andika" w:hAnsi="Arial" w:cs="Arial"/>
          <w:i/>
          <w:sz w:val="20"/>
          <w:szCs w:val="20"/>
        </w:rPr>
        <w:t xml:space="preserve"> al Centrului de Proiecte al Municipiului Timișoara</w:t>
      </w:r>
    </w:p>
    <w:p w:rsidR="00860730" w:rsidRDefault="00860730">
      <w:pPr>
        <w:pStyle w:val="normal0"/>
        <w:spacing w:after="120" w:line="276" w:lineRule="auto"/>
        <w:rPr>
          <w:rFonts w:ascii="Arial" w:eastAsia="Roboto" w:hAnsi="Arial" w:cs="Arial"/>
          <w:b/>
          <w:sz w:val="20"/>
          <w:szCs w:val="20"/>
        </w:rPr>
      </w:pPr>
    </w:p>
    <w:p w:rsidR="00AB3EC0" w:rsidRPr="00AB3EC0" w:rsidRDefault="00AB3EC0">
      <w:pPr>
        <w:pStyle w:val="normal0"/>
        <w:spacing w:after="120" w:line="276" w:lineRule="auto"/>
        <w:rPr>
          <w:rFonts w:ascii="Arial" w:eastAsia="Roboto" w:hAnsi="Arial" w:cs="Arial"/>
          <w:b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Titlul ofertei culturale</w:t>
      </w:r>
      <w:r w:rsidRPr="00AB3EC0">
        <w:rPr>
          <w:rFonts w:ascii="Arial" w:eastAsia="Roboto" w:hAnsi="Arial" w:cs="Arial"/>
          <w:sz w:val="20"/>
          <w:szCs w:val="20"/>
        </w:rPr>
        <w:t>: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Teritoriul: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AB3EC0">
        <w:rPr>
          <w:rFonts w:ascii="Arial" w:eastAsia="Andika" w:hAnsi="Arial" w:cs="Arial"/>
          <w:b/>
          <w:sz w:val="20"/>
          <w:szCs w:val="20"/>
        </w:rPr>
        <w:t>Stația/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 xml:space="preserve">Traseul: 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Valoarea totală a ofertei culturale, în lei</w:t>
      </w:r>
      <w:r w:rsidRPr="00AB3EC0">
        <w:rPr>
          <w:rFonts w:ascii="Arial" w:eastAsia="Roboto" w:hAnsi="Arial" w:cs="Arial"/>
          <w:sz w:val="20"/>
          <w:szCs w:val="20"/>
        </w:rPr>
        <w:t>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 xml:space="preserve">Valoarea totală a ofertei culturale este suma valorii finanțării nerambursabile solicitate și a valorii co-finanțării, din surse proprii și/sau atrase. Valoarea totală cuprinde cheltuielile </w:t>
      </w:r>
      <w:r w:rsidRPr="00AB3EC0">
        <w:rPr>
          <w:rFonts w:ascii="Arial" w:eastAsia="Roboto" w:hAnsi="Arial" w:cs="Arial"/>
          <w:i/>
          <w:sz w:val="20"/>
          <w:szCs w:val="20"/>
          <w:u w:val="single"/>
        </w:rPr>
        <w:t>eligibile</w:t>
      </w:r>
      <w:r w:rsidRPr="00AB3EC0">
        <w:rPr>
          <w:rFonts w:ascii="Arial" w:eastAsia="Roboto" w:hAnsi="Arial" w:cs="Arial"/>
          <w:i/>
          <w:sz w:val="20"/>
          <w:szCs w:val="20"/>
        </w:rPr>
        <w:t xml:space="preserve"> necesare realizării proiectului.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Valoarea finanțării nerambursabile solicitate, în lei</w:t>
      </w:r>
      <w:r w:rsidRPr="00AB3EC0">
        <w:rPr>
          <w:rFonts w:ascii="Arial" w:eastAsia="Roboto" w:hAnsi="Arial" w:cs="Arial"/>
          <w:sz w:val="20"/>
          <w:szCs w:val="20"/>
        </w:rPr>
        <w:t>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Valoarea co-finanțării din surse proprii și/sau atrase, în lei</w:t>
      </w:r>
      <w:r w:rsidRPr="00AB3EC0">
        <w:rPr>
          <w:rFonts w:ascii="Arial" w:eastAsia="Roboto" w:hAnsi="Arial" w:cs="Arial"/>
          <w:sz w:val="20"/>
          <w:szCs w:val="20"/>
        </w:rPr>
        <w:t xml:space="preserve">: 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Procentul co-finanțării din surse proprii și/sau atrase</w:t>
      </w:r>
      <w:r w:rsidRPr="00AB3EC0">
        <w:rPr>
          <w:rFonts w:ascii="Arial" w:eastAsia="Roboto" w:hAnsi="Arial" w:cs="Arial"/>
          <w:sz w:val="20"/>
          <w:szCs w:val="20"/>
        </w:rPr>
        <w:t>: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 xml:space="preserve">Sumar </w:t>
      </w:r>
      <w:r w:rsidRPr="00AB3EC0">
        <w:rPr>
          <w:rFonts w:ascii="Arial" w:eastAsia="Roboto" w:hAnsi="Arial" w:cs="Arial"/>
          <w:sz w:val="20"/>
          <w:szCs w:val="20"/>
        </w:rPr>
        <w:t xml:space="preserve">(max. 500 de cuvinte): 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Descrieți succint oferta culturală, grupurile țintă cărora li se adresează și rezultatele vizate, evidențiind elementele particulare care o definesc, o disting în contextele și domeniile de intervenție și prin care aduce plusvaloare în comunitate. Sumarul ofertei culturale va fi comunicat public și va putea fi folosit pentru materialele promoționale realizate.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/>
        <w:rPr>
          <w:rFonts w:ascii="Arial" w:eastAsia="Roboto" w:hAnsi="Arial" w:cs="Arial"/>
          <w:b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 xml:space="preserve">Relația cu dosarul de candidatură </w:t>
      </w:r>
      <w:r w:rsidRPr="00AB3EC0">
        <w:rPr>
          <w:rFonts w:ascii="Arial" w:eastAsia="Roboto" w:hAnsi="Arial" w:cs="Arial"/>
          <w:sz w:val="20"/>
          <w:szCs w:val="20"/>
        </w:rPr>
        <w:t>(max. 1000 de cuvinte)</w:t>
      </w:r>
      <w:r w:rsidRPr="00AB3EC0">
        <w:rPr>
          <w:rFonts w:ascii="Arial" w:eastAsia="Roboto" w:hAnsi="Arial" w:cs="Arial"/>
          <w:b/>
          <w:sz w:val="20"/>
          <w:szCs w:val="20"/>
        </w:rPr>
        <w:t>:</w:t>
      </w:r>
    </w:p>
    <w:p w:rsidR="00860730" w:rsidRPr="00AB3EC0" w:rsidRDefault="00CD6585">
      <w:pPr>
        <w:pStyle w:val="normal0"/>
        <w:spacing w:after="0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Argumentaţi felul în care proiectul a evoluat în raport cu structura și conținutul din dosarul de candidatură și cum vedeți dezvoltarea sa în continuare, în perspectiva anului 2023.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 xml:space="preserve">Perioada de implementare </w:t>
      </w:r>
      <w:r w:rsidRPr="00AB3EC0">
        <w:rPr>
          <w:rFonts w:ascii="Arial" w:eastAsia="Roboto" w:hAnsi="Arial" w:cs="Arial"/>
          <w:sz w:val="20"/>
          <w:szCs w:val="20"/>
        </w:rPr>
        <w:t xml:space="preserve">(max. 100 de cuvinte): 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Andika" w:hAnsi="Arial" w:cs="Arial"/>
          <w:i/>
          <w:sz w:val="20"/>
          <w:szCs w:val="20"/>
        </w:rPr>
        <w:t>Menționați intervalul calendaristic estimat pentru implementare, precum și datele estimative pentru evenimentele deschise publicului și locațiile propuse.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Echipa de implementare</w:t>
      </w:r>
      <w:r w:rsidRPr="00AB3EC0">
        <w:rPr>
          <w:rFonts w:ascii="Arial" w:eastAsia="Roboto" w:hAnsi="Arial" w:cs="Arial"/>
          <w:sz w:val="20"/>
          <w:szCs w:val="20"/>
        </w:rPr>
        <w:t xml:space="preserve"> (max. 1000 de cuvinte):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Andika" w:hAnsi="Arial" w:cs="Arial"/>
          <w:i/>
          <w:sz w:val="20"/>
          <w:szCs w:val="20"/>
          <w:u w:val="single"/>
        </w:rPr>
        <w:t>Prezentați succint experiența proprie</w:t>
      </w:r>
      <w:r w:rsidRPr="00AB3EC0">
        <w:rPr>
          <w:rFonts w:ascii="Arial" w:eastAsia="Roboto" w:hAnsi="Arial" w:cs="Arial"/>
          <w:i/>
          <w:sz w:val="20"/>
          <w:szCs w:val="20"/>
        </w:rPr>
        <w:t xml:space="preserve"> - organizațională și/sau a coordonatorului ofertei culturale - în conceperea, implementarea și dezvoltarea de oferte culturale similare. </w:t>
      </w:r>
      <w:r w:rsidRPr="00AB3EC0">
        <w:rPr>
          <w:rFonts w:ascii="Arial" w:eastAsia="Andika" w:hAnsi="Arial" w:cs="Arial"/>
          <w:i/>
          <w:sz w:val="20"/>
          <w:szCs w:val="20"/>
          <w:u w:val="single"/>
        </w:rPr>
        <w:t>Descrieți succint rolurile din echipa de implementare</w:t>
      </w:r>
      <w:r w:rsidRPr="00AB3EC0">
        <w:rPr>
          <w:rFonts w:ascii="Arial" w:eastAsia="Roboto" w:hAnsi="Arial" w:cs="Arial"/>
          <w:i/>
          <w:sz w:val="20"/>
          <w:szCs w:val="20"/>
        </w:rPr>
        <w:t>, cu menționarea competențelor, expertizelor și experiențelor necesare fiecărui rol și includeți scurte prezentări în cazul persoanelor cu roluri asumate, respectiv metode de atragere în cazul rolurilor vacante.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lastRenderedPageBreak/>
        <w:t>Parteneriate</w:t>
      </w:r>
      <w:r w:rsidRPr="00AB3EC0">
        <w:rPr>
          <w:rFonts w:ascii="Arial" w:eastAsia="Roboto" w:hAnsi="Arial" w:cs="Arial"/>
          <w:sz w:val="20"/>
          <w:szCs w:val="20"/>
        </w:rPr>
        <w:t xml:space="preserve"> (max. 1000 de cuvinte):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Andika" w:hAnsi="Arial" w:cs="Arial"/>
          <w:i/>
          <w:sz w:val="20"/>
          <w:szCs w:val="20"/>
          <w:u w:val="single"/>
        </w:rPr>
        <w:t>Prezentați succint parteneriatele</w:t>
      </w:r>
      <w:r w:rsidRPr="00AB3EC0">
        <w:rPr>
          <w:rFonts w:ascii="Arial" w:eastAsia="Roboto" w:hAnsi="Arial" w:cs="Arial"/>
          <w:i/>
          <w:sz w:val="20"/>
          <w:szCs w:val="20"/>
        </w:rPr>
        <w:t>, menționând pentru fiecare, pe de o parte, expertiza și experiențe relevante, iar pe de altă parte, roluri și responsabilități asumate.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Andika" w:hAnsi="Arial" w:cs="Arial"/>
          <w:b/>
          <w:sz w:val="20"/>
          <w:szCs w:val="20"/>
        </w:rPr>
        <w:t xml:space="preserve">Descrierea și etapele proiectului </w:t>
      </w:r>
      <w:r w:rsidRPr="00AB3EC0">
        <w:rPr>
          <w:rFonts w:ascii="Arial" w:eastAsia="Roboto" w:hAnsi="Arial" w:cs="Arial"/>
          <w:sz w:val="20"/>
          <w:szCs w:val="20"/>
        </w:rPr>
        <w:t>(max. 3000 de cuvinte):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Descrieți activitățile în secvențialitatea lor logică, menționând pentru fiecare în parte, după caz, următoarele: i). activitățile specifice și subactivitățile acestora (acolo unde e cazul), ii). perioada și locul/locurile în care se desfășoară, iii). partenerii implicați și rolurile aferente. Includeți și activități interne de management de proiect: planificare, monitorizare, evaluare și raportare.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Andika" w:hAnsi="Arial" w:cs="Arial"/>
          <w:b/>
          <w:sz w:val="20"/>
          <w:szCs w:val="20"/>
        </w:rPr>
        <w:t>Scop și obiective</w:t>
      </w:r>
      <w:r w:rsidRPr="00AB3EC0">
        <w:rPr>
          <w:rFonts w:ascii="Arial" w:eastAsia="Roboto" w:hAnsi="Arial" w:cs="Arial"/>
          <w:sz w:val="20"/>
          <w:szCs w:val="20"/>
        </w:rPr>
        <w:t xml:space="preserve"> generale (max. 1000 de cuvinte):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Andika" w:hAnsi="Arial" w:cs="Arial"/>
          <w:i/>
          <w:sz w:val="20"/>
          <w:szCs w:val="20"/>
        </w:rPr>
        <w:t>Enunțați scopul proiectului și obiectivele generale ale ofertei  culturale.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Grupuri țintă. Beneficiari direcți și indirecți</w:t>
      </w:r>
      <w:r w:rsidRPr="00AB3EC0">
        <w:rPr>
          <w:rFonts w:ascii="Arial" w:eastAsia="Roboto" w:hAnsi="Arial" w:cs="Arial"/>
          <w:sz w:val="20"/>
          <w:szCs w:val="20"/>
        </w:rPr>
        <w:t xml:space="preserve"> (max. 1000 de cuvinte):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Definiți calitativ și cantitativ grupul țintă, beneficiarii direcți și indirecți ai ofertei culturale, furnizând date concrete. Ca referință, pentru o definire corectă, parcurgeți semnificația termenilor din preambulul regulamentului.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 xml:space="preserve">Comunicare, promovare, diseminare </w:t>
      </w:r>
      <w:r w:rsidRPr="00AB3EC0">
        <w:rPr>
          <w:rFonts w:ascii="Arial" w:eastAsia="Roboto" w:hAnsi="Arial" w:cs="Arial"/>
          <w:sz w:val="20"/>
          <w:szCs w:val="20"/>
        </w:rPr>
        <w:t>(max. 1500 de cuvinte):</w:t>
      </w: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Descrieți succint metodele și canalele de promovare și vizibilitate ale ofertei culturale, cum se asigură comunicarea și diseminarea activităților și rezultatelor proiectului către toate părțile interesate.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Andika" w:hAnsi="Arial" w:cs="Arial"/>
          <w:b/>
          <w:sz w:val="20"/>
          <w:szCs w:val="20"/>
        </w:rPr>
        <w:t>Monitorizare și evaluare</w:t>
      </w:r>
      <w:r w:rsidRPr="00AB3EC0">
        <w:rPr>
          <w:rFonts w:ascii="Arial" w:eastAsia="Roboto" w:hAnsi="Arial" w:cs="Arial"/>
          <w:sz w:val="20"/>
          <w:szCs w:val="20"/>
        </w:rPr>
        <w:t xml:space="preserve"> (max. 1000 de cuvinte):</w:t>
      </w: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Descrieți succint și cuantificați indicatorii folosiți pentru urmărirea implementării ofertei culturale, instrumentele de colectare a datelor pentru analiză și modalitățile de acțiune în cazurile în care se constată devieri de la planul inițial sau de la calitatea activităților, rezultatelor, produselor ofertei culturale.</w:t>
      </w:r>
    </w:p>
    <w:p w:rsidR="00860730" w:rsidRPr="00AB3EC0" w:rsidRDefault="00860730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sz w:val="20"/>
          <w:szCs w:val="20"/>
        </w:rPr>
      </w:pP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b/>
          <w:sz w:val="20"/>
          <w:szCs w:val="20"/>
        </w:rPr>
        <w:t>Managementul riscului</w:t>
      </w:r>
      <w:r w:rsidRPr="00AB3EC0">
        <w:rPr>
          <w:rFonts w:ascii="Arial" w:eastAsia="Roboto" w:hAnsi="Arial" w:cs="Arial"/>
          <w:sz w:val="20"/>
          <w:szCs w:val="20"/>
        </w:rPr>
        <w:t xml:space="preserve"> (max. 1000 de cuvinte):</w:t>
      </w: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Descrieți succint, pentru fiecare dintre riscurile estimate, probabilitatea de concretizare, gradul de influență asupra derulării ofertei culturale, modalități de  prevenire și modalități de remediere.</w:t>
      </w:r>
    </w:p>
    <w:p w:rsidR="00860730" w:rsidRPr="00AB3EC0" w:rsidRDefault="0086073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AB3EC0">
        <w:rPr>
          <w:rFonts w:ascii="Arial" w:eastAsia="Andika" w:hAnsi="Arial" w:cs="Arial"/>
          <w:b/>
          <w:sz w:val="20"/>
          <w:szCs w:val="20"/>
        </w:rPr>
        <w:t>Alte mențiuni relevante</w:t>
      </w:r>
      <w:r w:rsidRPr="00AB3EC0">
        <w:rPr>
          <w:rFonts w:ascii="Arial" w:eastAsia="Roboto" w:hAnsi="Arial" w:cs="Arial"/>
          <w:sz w:val="20"/>
          <w:szCs w:val="20"/>
        </w:rPr>
        <w:t xml:space="preserve"> (max. 1000 de cuvinte):</w:t>
      </w:r>
    </w:p>
    <w:p w:rsidR="00860730" w:rsidRPr="00AB3EC0" w:rsidRDefault="00CD6585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  <w:sectPr w:rsidR="00860730" w:rsidRPr="00AB3EC0">
          <w:headerReference w:type="default" r:id="rId7"/>
          <w:footerReference w:type="default" r:id="rId8"/>
          <w:pgSz w:w="11906" w:h="16838"/>
          <w:pgMar w:top="1440" w:right="1711" w:bottom="1440" w:left="1700" w:header="720" w:footer="720" w:gutter="0"/>
          <w:pgNumType w:start="1"/>
          <w:cols w:space="720"/>
        </w:sectPr>
      </w:pPr>
      <w:r w:rsidRPr="00AB3EC0">
        <w:rPr>
          <w:rFonts w:ascii="Arial" w:eastAsia="Roboto" w:hAnsi="Arial" w:cs="Arial"/>
          <w:i/>
          <w:sz w:val="20"/>
          <w:szCs w:val="20"/>
        </w:rPr>
        <w:t>Enumerați alte informații pe care le considerați relevante pentru oferta culturală.</w:t>
      </w:r>
    </w:p>
    <w:p w:rsidR="00860730" w:rsidRPr="00AB3EC0" w:rsidRDefault="00CD6585">
      <w:pPr>
        <w:pStyle w:val="normal0"/>
        <w:spacing w:before="100" w:after="100" w:line="276" w:lineRule="auto"/>
        <w:rPr>
          <w:rFonts w:ascii="Arial" w:eastAsia="Roboto" w:hAnsi="Arial" w:cs="Arial"/>
          <w:b/>
          <w:sz w:val="20"/>
          <w:szCs w:val="20"/>
        </w:rPr>
      </w:pPr>
      <w:r w:rsidRPr="00AB3EC0">
        <w:rPr>
          <w:rFonts w:ascii="Arial" w:eastAsia="Andika" w:hAnsi="Arial" w:cs="Arial"/>
          <w:b/>
          <w:sz w:val="20"/>
          <w:szCs w:val="20"/>
        </w:rPr>
        <w:lastRenderedPageBreak/>
        <w:t xml:space="preserve">Argumentarea criteriilor valorice și organizaționale specifice programului prioritar </w:t>
      </w:r>
    </w:p>
    <w:p w:rsidR="00860730" w:rsidRPr="00AB3EC0" w:rsidRDefault="00CD6585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i/>
          <w:sz w:val="20"/>
          <w:szCs w:val="20"/>
        </w:rPr>
      </w:pPr>
      <w:r w:rsidRPr="00AB3EC0">
        <w:rPr>
          <w:rFonts w:ascii="Arial" w:eastAsia="Roboto" w:hAnsi="Arial" w:cs="Arial"/>
          <w:i/>
          <w:sz w:val="20"/>
          <w:szCs w:val="20"/>
        </w:rPr>
        <w:t>Argumentați succint, pentru fiecare dintre criteriile de evaluare, modul în care proiectul răspunde acestora prin obiectivele și activitățile proiectului.</w:t>
      </w:r>
    </w:p>
    <w:p w:rsidR="00860730" w:rsidRPr="00AB3EC0" w:rsidRDefault="00860730">
      <w:pPr>
        <w:pStyle w:val="normal0"/>
        <w:widowControl w:val="0"/>
        <w:spacing w:after="0" w:line="276" w:lineRule="auto"/>
        <w:ind w:right="2"/>
        <w:rPr>
          <w:rFonts w:ascii="Arial" w:eastAsia="Roboto" w:hAnsi="Arial" w:cs="Arial"/>
          <w:i/>
          <w:sz w:val="20"/>
          <w:szCs w:val="20"/>
        </w:rPr>
      </w:pPr>
    </w:p>
    <w:tbl>
      <w:tblPr>
        <w:tblStyle w:val="a"/>
        <w:tblW w:w="13245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705"/>
        <w:gridCol w:w="6540"/>
      </w:tblGrid>
      <w:tr w:rsidR="00860730" w:rsidRPr="00AB3EC0" w:rsidTr="00860730">
        <w:trPr>
          <w:trHeight w:val="461"/>
        </w:trPr>
        <w:tc>
          <w:tcPr>
            <w:tcW w:w="6705" w:type="dxa"/>
            <w:tcBorders>
              <w:top w:val="nil"/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AB3EC0">
              <w:rPr>
                <w:rFonts w:ascii="Arial" w:eastAsia="Roboto" w:hAnsi="Arial" w:cs="Arial"/>
                <w:b/>
                <w:sz w:val="20"/>
                <w:szCs w:val="20"/>
              </w:rPr>
              <w:t xml:space="preserve">Criterii </w:t>
            </w:r>
          </w:p>
        </w:tc>
        <w:tc>
          <w:tcPr>
            <w:tcW w:w="6540" w:type="dxa"/>
            <w:tcBorders>
              <w:top w:val="nil"/>
              <w:right w:val="nil"/>
            </w:tcBorders>
            <w:vAlign w:val="center"/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AB3EC0">
              <w:rPr>
                <w:rFonts w:ascii="Arial" w:eastAsia="Roboto" w:hAnsi="Arial" w:cs="Arial"/>
                <w:b/>
                <w:sz w:val="20"/>
                <w:szCs w:val="20"/>
              </w:rPr>
              <w:t xml:space="preserve">Scurtă argumentare a criteriilor </w:t>
            </w:r>
          </w:p>
        </w:tc>
      </w:tr>
      <w:tr w:rsidR="00860730" w:rsidRPr="00AB3EC0" w:rsidTr="00860730">
        <w:trPr>
          <w:trHeight w:val="1763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b/>
                <w:sz w:val="18"/>
                <w:szCs w:val="18"/>
              </w:rPr>
              <w:t xml:space="preserve">Excelență artistică interdisciplinară și/sau originalitate </w:t>
            </w:r>
            <w:r w:rsidRPr="00AB3EC0">
              <w:rPr>
                <w:rFonts w:ascii="Arial" w:eastAsia="Roboto" w:hAnsi="Arial" w:cs="Arial"/>
                <w:sz w:val="18"/>
                <w:szCs w:val="18"/>
              </w:rPr>
              <w:t>- propunerile trebuie să combine în mod creativ:</w:t>
            </w:r>
          </w:p>
          <w:p w:rsidR="00860730" w:rsidRPr="00AB3EC0" w:rsidRDefault="00CD6585">
            <w:pPr>
              <w:pStyle w:val="normal0"/>
              <w:numPr>
                <w:ilvl w:val="0"/>
                <w:numId w:val="2"/>
              </w:numPr>
              <w:spacing w:before="100" w:after="100" w:line="276" w:lineRule="auto"/>
              <w:ind w:left="425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Andika" w:hAnsi="Arial" w:cs="Arial"/>
                <w:sz w:val="18"/>
                <w:szCs w:val="18"/>
              </w:rPr>
              <w:t>pe de o parte forme artistice diverse, iar pe de alta arta, cultura și alte domenii diferite (social, educațional și economic);</w:t>
            </w:r>
          </w:p>
          <w:p w:rsidR="00860730" w:rsidRPr="00AB3EC0" w:rsidRDefault="00CD6585">
            <w:pPr>
              <w:pStyle w:val="normal0"/>
              <w:numPr>
                <w:ilvl w:val="0"/>
                <w:numId w:val="2"/>
              </w:numPr>
              <w:spacing w:before="100" w:after="100" w:line="276" w:lineRule="auto"/>
              <w:ind w:left="425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patrimoniul cultural local și forme de artă tradiționale cu expresii culturale noi, inovatoare, experimentale.</w:t>
            </w:r>
          </w:p>
        </w:tc>
        <w:tc>
          <w:tcPr>
            <w:tcW w:w="6540" w:type="dxa"/>
            <w:tcBorders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1B6F03">
        <w:trPr>
          <w:trHeight w:val="2728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 w:rsidP="001B6F03">
            <w:pPr>
              <w:pStyle w:val="normal0"/>
              <w:spacing w:before="60" w:after="6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b/>
                <w:sz w:val="18"/>
                <w:szCs w:val="18"/>
              </w:rPr>
              <w:t>Dimensiunea europeană</w:t>
            </w:r>
          </w:p>
          <w:p w:rsidR="00860730" w:rsidRPr="00AB3EC0" w:rsidRDefault="00CD6585" w:rsidP="001B6F03">
            <w:pPr>
              <w:pStyle w:val="normal0"/>
              <w:numPr>
                <w:ilvl w:val="0"/>
                <w:numId w:val="1"/>
              </w:numPr>
              <w:spacing w:before="60" w:after="60" w:line="276" w:lineRule="auto"/>
              <w:ind w:left="425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promovarea diversității culturale a Europei, a dialogului intercultural și a unei mai bune înțelegeri între cetățenii europeni;</w:t>
            </w:r>
          </w:p>
          <w:p w:rsidR="00860730" w:rsidRPr="00AB3EC0" w:rsidRDefault="00CD6585" w:rsidP="001B6F03">
            <w:pPr>
              <w:pStyle w:val="normal0"/>
              <w:numPr>
                <w:ilvl w:val="0"/>
                <w:numId w:val="1"/>
              </w:numPr>
              <w:spacing w:before="60" w:after="60" w:line="276" w:lineRule="auto"/>
              <w:ind w:left="425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evidențierea aspectelor comune ale culturilor, patrimoniului și istoriei europene, precum și integrarea europeană și temele europene actuale;</w:t>
            </w:r>
          </w:p>
          <w:p w:rsidR="00860730" w:rsidRPr="00AB3EC0" w:rsidRDefault="00CD6585" w:rsidP="001B6F03">
            <w:pPr>
              <w:pStyle w:val="normal0"/>
              <w:numPr>
                <w:ilvl w:val="0"/>
                <w:numId w:val="1"/>
              </w:numPr>
              <w:spacing w:before="60" w:after="60" w:line="276" w:lineRule="auto"/>
              <w:ind w:left="425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participarea artiștilor europeni, cooperarea cu operatori sau orașe din țări diferite, precum și parteneriate transnaționale; sunt încurajate o gamă largă de posibilități, de la schimburi creative la parteneriate sustenabile și coproducții între inițiative deja existente, cum sunt festivalurile și partenerii noi.</w:t>
            </w:r>
          </w:p>
        </w:tc>
        <w:tc>
          <w:tcPr>
            <w:tcW w:w="6540" w:type="dxa"/>
            <w:tcBorders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281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b/>
                <w:sz w:val="18"/>
                <w:szCs w:val="18"/>
              </w:rPr>
              <w:t>Dezvoltarea publicului</w:t>
            </w:r>
          </w:p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Proiectele se vor adresa unuia sau mai multor niveluri de angajare, participare și extindere a publicului, propunându-și să inspire exprimarea de sine, să stimuleze conținuturi culturale generate de public, să dezvolte creația în comun sau să implice și formeze voluntari; se încurajează propuneri care includ grupuri vulnerabile și/sau abordează teme sociale.</w:t>
            </w:r>
          </w:p>
        </w:tc>
        <w:tc>
          <w:tcPr>
            <w:tcW w:w="6540" w:type="dxa"/>
            <w:tcBorders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510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Andika" w:hAnsi="Arial" w:cs="Arial"/>
                <w:b/>
                <w:sz w:val="18"/>
                <w:szCs w:val="18"/>
              </w:rPr>
              <w:lastRenderedPageBreak/>
              <w:t>Cooperarea între instituțiile culturale consacrate și grupurile sau artiștii în curs de afirmare</w:t>
            </w:r>
            <w:r w:rsidRPr="00AB3EC0">
              <w:rPr>
                <w:rFonts w:ascii="Arial" w:eastAsia="Andika" w:hAnsi="Arial" w:cs="Arial"/>
                <w:sz w:val="18"/>
                <w:szCs w:val="18"/>
              </w:rPr>
              <w:t>, la nivel local și internațional</w:t>
            </w:r>
          </w:p>
        </w:tc>
        <w:tc>
          <w:tcPr>
            <w:tcW w:w="6540" w:type="dxa"/>
            <w:tcBorders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510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b/>
                <w:sz w:val="18"/>
                <w:szCs w:val="18"/>
              </w:rPr>
              <w:t>Contribuția la moștenirea pe termen lung, în concordanță cu strategia culturală a orașului</w:t>
            </w:r>
          </w:p>
        </w:tc>
        <w:tc>
          <w:tcPr>
            <w:tcW w:w="6540" w:type="dxa"/>
            <w:tcBorders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510"/>
        </w:trPr>
        <w:tc>
          <w:tcPr>
            <w:tcW w:w="6705" w:type="dxa"/>
            <w:tcBorders>
              <w:left w:val="nil"/>
            </w:tcBorders>
            <w:shd w:val="clear" w:color="auto" w:fill="F3F3F3"/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  <w:shd w:val="clear" w:color="auto" w:fill="F3F3F3"/>
              </w:rPr>
            </w:pPr>
            <w:r w:rsidRPr="00AB3EC0">
              <w:rPr>
                <w:rFonts w:ascii="Arial" w:eastAsia="Roboto" w:hAnsi="Arial" w:cs="Arial"/>
                <w:b/>
                <w:sz w:val="18"/>
                <w:szCs w:val="18"/>
                <w:shd w:val="clear" w:color="auto" w:fill="F3F3F3"/>
              </w:rPr>
              <w:t xml:space="preserve">Criterii specifice (Fiecare proiect va marca minim 2, maxim 3 criterii specifice la care proiectul răspunde cu prioritate) </w:t>
            </w:r>
          </w:p>
        </w:tc>
        <w:tc>
          <w:tcPr>
            <w:tcW w:w="6540" w:type="dxa"/>
            <w:tcBorders>
              <w:right w:val="nil"/>
            </w:tcBorders>
            <w:shd w:val="clear" w:color="auto" w:fill="F3F3F3"/>
            <w:vAlign w:val="center"/>
          </w:tcPr>
          <w:p w:rsidR="00860730" w:rsidRPr="00AB3EC0" w:rsidRDefault="00860730">
            <w:pPr>
              <w:pStyle w:val="normal0"/>
              <w:spacing w:before="100" w:after="100" w:line="276" w:lineRule="auto"/>
              <w:jc w:val="center"/>
              <w:rPr>
                <w:rFonts w:ascii="Arial" w:eastAsia="Roboto" w:hAnsi="Arial" w:cs="Arial"/>
                <w:sz w:val="18"/>
                <w:szCs w:val="18"/>
                <w:shd w:val="clear" w:color="auto" w:fill="F3F3F3"/>
              </w:rPr>
            </w:pPr>
          </w:p>
        </w:tc>
      </w:tr>
      <w:tr w:rsidR="00860730" w:rsidRPr="00AB3EC0" w:rsidTr="00860730">
        <w:trPr>
          <w:trHeight w:val="957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b/>
                <w:sz w:val="18"/>
                <w:szCs w:val="18"/>
              </w:rPr>
              <w:t>Componenta educațională</w:t>
            </w:r>
            <w:r w:rsidRPr="00AB3EC0">
              <w:rPr>
                <w:rFonts w:ascii="Arial" w:eastAsia="Roboto" w:hAnsi="Arial" w:cs="Arial"/>
                <w:sz w:val="18"/>
                <w:szCs w:val="18"/>
              </w:rPr>
              <w:t xml:space="preserve"> </w:t>
            </w:r>
          </w:p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Va fi dezvoltată prin implicarea activă a școlilor și prin promovarea cooperării cu școli din diferite țări europene. Se vor puncta propunerile referitoare la formarea continuă și îmbătrânirea activă.</w:t>
            </w:r>
          </w:p>
        </w:tc>
        <w:tc>
          <w:tcPr>
            <w:tcW w:w="6540" w:type="dxa"/>
            <w:tcBorders>
              <w:right w:val="nil"/>
            </w:tcBorders>
            <w:vAlign w:val="center"/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1502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Andika" w:hAnsi="Arial" w:cs="Arial"/>
                <w:b/>
                <w:sz w:val="18"/>
                <w:szCs w:val="18"/>
              </w:rPr>
              <w:t>Promovarea patrimoniului și explorarea noilor tehnologii</w:t>
            </w:r>
          </w:p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În concordanță cu Agenda Culturală Europeană,  proiectele vor promova platforme deschise și comune pentru conținuturile culturale, oferind cetățenilor posibilitatea de a dobândi abilități avansate de producere, accesare și distribuire a produselor culturale.</w:t>
            </w:r>
          </w:p>
        </w:tc>
        <w:tc>
          <w:tcPr>
            <w:tcW w:w="6540" w:type="dxa"/>
            <w:tcBorders>
              <w:right w:val="nil"/>
            </w:tcBorders>
            <w:vAlign w:val="center"/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699"/>
        </w:trPr>
        <w:tc>
          <w:tcPr>
            <w:tcW w:w="6705" w:type="dxa"/>
            <w:tcBorders>
              <w:left w:val="nil"/>
            </w:tcBorders>
            <w:vAlign w:val="center"/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Andika" w:hAnsi="Arial" w:cs="Arial"/>
                <w:b/>
                <w:sz w:val="18"/>
                <w:szCs w:val="18"/>
              </w:rPr>
              <w:t>Axarea pe spațiul public</w:t>
            </w:r>
            <w:r w:rsidRPr="00AB3EC0">
              <w:rPr>
                <w:rFonts w:ascii="Arial" w:eastAsia="Roboto" w:hAnsi="Arial" w:cs="Arial"/>
                <w:sz w:val="18"/>
                <w:szCs w:val="18"/>
              </w:rPr>
              <w:t xml:space="preserve"> </w:t>
            </w:r>
            <w:r w:rsidRPr="00AB3EC0">
              <w:rPr>
                <w:rFonts w:ascii="Arial" w:eastAsia="Andika" w:hAnsi="Arial" w:cs="Arial"/>
                <w:b/>
                <w:sz w:val="18"/>
                <w:szCs w:val="18"/>
              </w:rPr>
              <w:t>și contribuția la deschiderea și accesibilizarea orașului</w:t>
            </w:r>
            <w:r w:rsidRPr="00AB3EC0">
              <w:rPr>
                <w:rFonts w:ascii="Arial" w:eastAsia="Roboto" w:hAnsi="Arial" w:cs="Arial"/>
                <w:sz w:val="18"/>
                <w:szCs w:val="18"/>
              </w:rPr>
              <w:t>, integrând dimensiunile neglijate anterior.</w:t>
            </w:r>
          </w:p>
        </w:tc>
        <w:tc>
          <w:tcPr>
            <w:tcW w:w="6540" w:type="dxa"/>
            <w:tcBorders>
              <w:right w:val="nil"/>
            </w:tcBorders>
            <w:vAlign w:val="center"/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699"/>
        </w:trPr>
        <w:tc>
          <w:tcPr>
            <w:tcW w:w="6705" w:type="dxa"/>
            <w:tcBorders>
              <w:lef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Andika" w:hAnsi="Arial" w:cs="Arial"/>
                <w:b/>
                <w:sz w:val="18"/>
                <w:szCs w:val="18"/>
              </w:rPr>
              <w:t>Cultura ca promotor pentru dezvoltare și inovație</w:t>
            </w:r>
          </w:p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Proiectele vor promova forme noi de antreprenoriat cultural și creativ, vor crea noi locuri de muncă în sectorul ICC și vor contribui la transformarea Timișoarei și a Banatului într-un centru de creativitate culturală</w:t>
            </w:r>
          </w:p>
        </w:tc>
        <w:tc>
          <w:tcPr>
            <w:tcW w:w="6540" w:type="dxa"/>
            <w:tcBorders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  <w:tr w:rsidR="00860730" w:rsidRPr="00AB3EC0" w:rsidTr="00860730">
        <w:trPr>
          <w:trHeight w:val="43"/>
        </w:trPr>
        <w:tc>
          <w:tcPr>
            <w:tcW w:w="6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Andika" w:hAnsi="Arial" w:cs="Arial"/>
                <w:b/>
                <w:sz w:val="18"/>
                <w:szCs w:val="18"/>
              </w:rPr>
              <w:t>Contribuția la dezvoltarea sectorului turistic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0730" w:rsidRPr="00AB3EC0" w:rsidRDefault="00CD6585">
            <w:pPr>
              <w:pStyle w:val="normal0"/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AB3EC0">
              <w:rPr>
                <w:rFonts w:ascii="Arial" w:eastAsia="Roboto" w:hAnsi="Arial" w:cs="Arial"/>
                <w:sz w:val="18"/>
                <w:szCs w:val="18"/>
              </w:rPr>
              <w:t>…..</w:t>
            </w:r>
          </w:p>
        </w:tc>
      </w:tr>
    </w:tbl>
    <w:p w:rsidR="00860730" w:rsidRPr="00AB3EC0" w:rsidRDefault="00860730" w:rsidP="00AB3E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76" w:lineRule="auto"/>
        <w:rPr>
          <w:rFonts w:ascii="Arial" w:eastAsia="Roboto" w:hAnsi="Arial" w:cs="Arial"/>
          <w:b/>
          <w:sz w:val="20"/>
          <w:szCs w:val="20"/>
        </w:rPr>
      </w:pPr>
    </w:p>
    <w:sectPr w:rsidR="00860730" w:rsidRPr="00AB3EC0" w:rsidSect="00860730">
      <w:headerReference w:type="default" r:id="rId9"/>
      <w:pgSz w:w="16838" w:h="11906" w:orient="landscape"/>
      <w:pgMar w:top="1440" w:right="1711" w:bottom="144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D9" w:rsidRDefault="008E52D9" w:rsidP="00860730">
      <w:pPr>
        <w:spacing w:after="0"/>
      </w:pPr>
      <w:r>
        <w:separator/>
      </w:r>
    </w:p>
  </w:endnote>
  <w:endnote w:type="continuationSeparator" w:id="0">
    <w:p w:rsidR="008E52D9" w:rsidRDefault="008E52D9" w:rsidP="008607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30" w:rsidRDefault="00860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:rsidR="00860730" w:rsidRDefault="00860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:rsidR="00860730" w:rsidRDefault="007821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color w:val="000000"/>
        <w:sz w:val="18"/>
        <w:szCs w:val="18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 w:rsidR="00CD6585"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1B6F03">
      <w:rPr>
        <w:rFonts w:ascii="Roboto" w:eastAsia="Roboto" w:hAnsi="Roboto" w:cs="Roboto"/>
        <w:noProof/>
        <w:color w:val="000000"/>
        <w:sz w:val="20"/>
        <w:szCs w:val="20"/>
      </w:rPr>
      <w:t>2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:rsidR="00860730" w:rsidRDefault="008607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D9" w:rsidRDefault="008E52D9" w:rsidP="00860730">
      <w:pPr>
        <w:spacing w:after="0"/>
      </w:pPr>
      <w:r>
        <w:separator/>
      </w:r>
    </w:p>
  </w:footnote>
  <w:footnote w:type="continuationSeparator" w:id="0">
    <w:p w:rsidR="008E52D9" w:rsidRDefault="008E52D9" w:rsidP="008607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30" w:rsidRDefault="00CD6585">
    <w:pPr>
      <w:pStyle w:val="normal0"/>
      <w:spacing w:after="0"/>
      <w:ind w:left="-283" w:hanging="283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6332799</wp:posOffset>
          </wp:positionH>
          <wp:positionV relativeFrom="page">
            <wp:posOffset>333375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3EC0" w:rsidRDefault="00AB3EC0" w:rsidP="00AB3EC0">
    <w:pPr>
      <w:pStyle w:val="normal0"/>
      <w:spacing w:after="0" w:line="276" w:lineRule="auto"/>
      <w:rPr>
        <w:rFonts w:ascii="Roboto" w:eastAsia="Roboto" w:hAnsi="Roboto" w:cs="Roboto"/>
        <w:b/>
        <w:sz w:val="16"/>
        <w:szCs w:val="16"/>
      </w:rPr>
    </w:pPr>
  </w:p>
  <w:p w:rsidR="00860730" w:rsidRPr="00AB3EC0" w:rsidRDefault="00CD6585" w:rsidP="00AB3EC0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 w:rsidRPr="00AB3EC0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860730" w:rsidRPr="00AB3EC0" w:rsidRDefault="00AB3EC0" w:rsidP="00AB3EC0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>
      <w:rPr>
        <w:rFonts w:ascii="Arial" w:eastAsia="Roboto" w:hAnsi="Arial" w:cs="Arial"/>
        <w:sz w:val="16"/>
        <w:szCs w:val="16"/>
      </w:rPr>
      <w:t>s</w:t>
    </w:r>
    <w:r w:rsidR="00CD6585" w:rsidRPr="00AB3EC0">
      <w:rPr>
        <w:rFonts w:ascii="Arial" w:eastAsia="Roboto" w:hAnsi="Arial" w:cs="Arial"/>
        <w:sz w:val="16"/>
        <w:szCs w:val="16"/>
      </w:rPr>
      <w:t>tr. Vasile Alecsandri, nr. 1, SAD 7, CIF 44202834</w:t>
    </w:r>
  </w:p>
  <w:p w:rsidR="00860730" w:rsidRPr="00AB3EC0" w:rsidRDefault="0078219A" w:rsidP="00AB3EC0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hyperlink r:id="rId2">
      <w:r w:rsidR="00CD6585" w:rsidRPr="00AB3EC0">
        <w:rPr>
          <w:rFonts w:ascii="Arial" w:eastAsia="Roboto" w:hAnsi="Arial" w:cs="Arial"/>
          <w:color w:val="1155CC"/>
          <w:sz w:val="16"/>
          <w:szCs w:val="16"/>
          <w:highlight w:val="white"/>
          <w:u w:val="single"/>
        </w:rPr>
        <w:t>centruldeproiecte@primariatm.ro</w:t>
      </w:r>
    </w:hyperlink>
    <w:r w:rsidR="00CD6585" w:rsidRPr="00AB3EC0">
      <w:rPr>
        <w:rFonts w:ascii="Arial" w:eastAsia="Roboto" w:hAnsi="Arial" w:cs="Arial"/>
        <w:sz w:val="16"/>
        <w:szCs w:val="16"/>
        <w:highlight w:val="white"/>
      </w:rPr>
      <w:t xml:space="preserve"> </w:t>
    </w:r>
  </w:p>
  <w:p w:rsidR="00860730" w:rsidRDefault="00860730">
    <w:pPr>
      <w:pStyle w:val="normal0"/>
      <w:spacing w:after="0"/>
      <w:rPr>
        <w:rFonts w:ascii="Candara" w:eastAsia="Candara" w:hAnsi="Candara" w:cs="Candara"/>
        <w:sz w:val="16"/>
        <w:szCs w:val="16"/>
      </w:rPr>
    </w:pPr>
  </w:p>
  <w:p w:rsidR="00860730" w:rsidRDefault="00860730">
    <w:pPr>
      <w:pStyle w:val="normal0"/>
      <w:spacing w:after="0"/>
      <w:rPr>
        <w:rFonts w:ascii="Candara" w:eastAsia="Candara" w:hAnsi="Candara" w:cs="Candara"/>
        <w:sz w:val="16"/>
        <w:szCs w:val="16"/>
      </w:rPr>
    </w:pPr>
  </w:p>
  <w:p w:rsidR="00860730" w:rsidRDefault="00860730">
    <w:pPr>
      <w:pStyle w:val="normal0"/>
      <w:spacing w:after="0"/>
      <w:rPr>
        <w:rFonts w:ascii="Candara" w:eastAsia="Candara" w:hAnsi="Candara" w:cs="Candara"/>
        <w:sz w:val="16"/>
        <w:szCs w:val="16"/>
      </w:rPr>
    </w:pPr>
  </w:p>
  <w:p w:rsidR="00860730" w:rsidRDefault="00860730">
    <w:pPr>
      <w:pStyle w:val="normal0"/>
      <w:spacing w:after="80"/>
      <w:rPr>
        <w:rFonts w:ascii="Candara" w:eastAsia="Candara" w:hAnsi="Candara" w:cs="Candara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30" w:rsidRPr="00AB3EC0" w:rsidRDefault="00CD6585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>
      <w:rPr>
        <w:rFonts w:ascii="Andika" w:eastAsia="Andika" w:hAnsi="Andika" w:cs="Andika"/>
        <w:b/>
        <w:sz w:val="16"/>
        <w:szCs w:val="16"/>
      </w:rPr>
      <w:t xml:space="preserve">  </w:t>
    </w:r>
    <w:r w:rsidRPr="00AB3EC0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860730" w:rsidRPr="00AB3EC0" w:rsidRDefault="00AB3EC0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>
      <w:rPr>
        <w:rFonts w:ascii="Arial" w:eastAsia="Roboto" w:hAnsi="Arial" w:cs="Arial"/>
        <w:sz w:val="16"/>
        <w:szCs w:val="16"/>
      </w:rPr>
      <w:t xml:space="preserve">   s</w:t>
    </w:r>
    <w:r w:rsidR="00CD6585" w:rsidRPr="00AB3EC0">
      <w:rPr>
        <w:rFonts w:ascii="Arial" w:eastAsia="Roboto" w:hAnsi="Arial" w:cs="Arial"/>
        <w:sz w:val="16"/>
        <w:szCs w:val="16"/>
      </w:rPr>
      <w:t>tr. Vasile Alecsandri, nr. 1, SAD 7, CIF 44202834</w:t>
    </w:r>
  </w:p>
  <w:p w:rsidR="00860730" w:rsidRPr="00AB3EC0" w:rsidRDefault="0078219A">
    <w:pPr>
      <w:pStyle w:val="normal0"/>
      <w:ind w:firstLine="120"/>
      <w:rPr>
        <w:rFonts w:ascii="Arial" w:eastAsia="Roboto" w:hAnsi="Arial" w:cs="Arial"/>
        <w:sz w:val="16"/>
        <w:szCs w:val="16"/>
        <w:highlight w:val="white"/>
      </w:rPr>
    </w:pPr>
    <w:hyperlink r:id="rId1">
      <w:r w:rsidR="00CD6585" w:rsidRPr="00AB3EC0">
        <w:rPr>
          <w:rFonts w:ascii="Arial" w:eastAsia="Roboto" w:hAnsi="Arial" w:cs="Arial"/>
          <w:color w:val="1155CC"/>
          <w:sz w:val="16"/>
          <w:szCs w:val="16"/>
          <w:highlight w:val="white"/>
          <w:u w:val="single"/>
        </w:rPr>
        <w:t>centruldeproiecte@primariatm.ro</w:t>
      </w:r>
    </w:hyperlink>
    <w:r w:rsidR="00CD6585" w:rsidRPr="00AB3EC0">
      <w:rPr>
        <w:rFonts w:ascii="Arial" w:eastAsia="Roboto" w:hAnsi="Arial" w:cs="Arial"/>
        <w:sz w:val="16"/>
        <w:szCs w:val="16"/>
        <w:highlight w:val="white"/>
      </w:rPr>
      <w:t xml:space="preserve"> </w:t>
    </w:r>
  </w:p>
  <w:p w:rsidR="00860730" w:rsidRDefault="00860730">
    <w:pPr>
      <w:pStyle w:val="normal0"/>
      <w:ind w:firstLine="120"/>
    </w:pPr>
  </w:p>
  <w:p w:rsidR="00860730" w:rsidRDefault="00CD6585">
    <w:pPr>
      <w:pStyle w:val="normal0"/>
      <w:ind w:firstLine="12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9538200</wp:posOffset>
          </wp:positionH>
          <wp:positionV relativeFrom="page">
            <wp:posOffset>371475</wp:posOffset>
          </wp:positionV>
          <wp:extent cx="769947" cy="769947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0E68"/>
    <w:multiLevelType w:val="multilevel"/>
    <w:tmpl w:val="E2AA4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1B33E0"/>
    <w:multiLevelType w:val="multilevel"/>
    <w:tmpl w:val="C58C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30"/>
    <w:rsid w:val="001B6F03"/>
    <w:rsid w:val="0078219A"/>
    <w:rsid w:val="00860730"/>
    <w:rsid w:val="008E52D9"/>
    <w:rsid w:val="00AB3EC0"/>
    <w:rsid w:val="00C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A"/>
  </w:style>
  <w:style w:type="paragraph" w:styleId="Heading1">
    <w:name w:val="heading 1"/>
    <w:basedOn w:val="normal0"/>
    <w:next w:val="normal0"/>
    <w:rsid w:val="008607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07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07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07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07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607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0730"/>
  </w:style>
  <w:style w:type="paragraph" w:styleId="Title">
    <w:name w:val="Title"/>
    <w:basedOn w:val="normal0"/>
    <w:next w:val="normal0"/>
    <w:rsid w:val="008607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07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730"/>
    <w:pPr>
      <w:spacing w:after="0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B3EC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C0"/>
  </w:style>
  <w:style w:type="paragraph" w:styleId="Footer">
    <w:name w:val="footer"/>
    <w:basedOn w:val="Normal"/>
    <w:link w:val="FooterChar"/>
    <w:uiPriority w:val="99"/>
    <w:semiHidden/>
    <w:unhideWhenUsed/>
    <w:rsid w:val="00AB3EC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uldeproiecte@primariatm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ntruldeproiecte@primaria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arigler</cp:lastModifiedBy>
  <cp:revision>3</cp:revision>
  <dcterms:created xsi:type="dcterms:W3CDTF">2021-06-22T05:53:00Z</dcterms:created>
  <dcterms:modified xsi:type="dcterms:W3CDTF">2021-06-22T05:57:00Z</dcterms:modified>
</cp:coreProperties>
</file>