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Anexă la Contract CFN nr.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00" w:line="276" w:lineRule="auto"/>
        <w:ind w:right="142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Grafic de finanțare | Anexa 7</w:t>
      </w:r>
    </w:p>
    <w:p w:rsidR="00000000" w:rsidDel="00000000" w:rsidP="00000000" w:rsidRDefault="00000000" w:rsidRPr="00000000" w14:paraId="00000004">
      <w:pPr>
        <w:spacing w:after="100" w:before="10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o tranșă de max. 80% din valoarea finanțării nerambursabile solicitate)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Contribuția Beneficiarului: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F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tranșa finală de min. 20% din valoarea finanțării nerambursabile solicitate)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Contribuția Beneficiarului: …………………………… lei;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5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1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5"/>
        <w:gridCol w:w="4575"/>
        <w:tblGridChange w:id="0">
          <w:tblGrid>
            <w:gridCol w:w="4815"/>
            <w:gridCol w:w="4575"/>
          </w:tblGrid>
        </w:tblGridChange>
      </w:tblGrid>
      <w:tr>
        <w:trPr>
          <w:cantSplit w:val="0"/>
          <w:trHeight w:val="682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Autoritate finanțatoare,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Centrul de Proiecte al Municipiului Timișoara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Alexandra-Maria Rigler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Contabil-șef,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Nicușor-George Huruială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Viză juridic,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CFP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Beneficiar,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Reprezentant legal,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Responsabil financiar,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Coordonator ofertă culturală,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</w:tc>
      </w:tr>
    </w:tbl>
    <w:p w:rsidR="00000000" w:rsidDel="00000000" w:rsidP="00000000" w:rsidRDefault="00000000" w:rsidRPr="00000000" w14:paraId="00000030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40" w:left="1700" w:right="1711" w:header="568" w:footer="4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after="0" w:line="276" w:lineRule="auto"/>
      <w:ind w:left="90" w:firstLine="0"/>
      <w:rPr>
        <w:rFonts w:ascii="Arial" w:cs="Arial" w:eastAsia="Arial" w:hAnsi="Arial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line="276" w:lineRule="auto"/>
      <w:ind w:left="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-9523</wp:posOffset>
          </wp:positionV>
          <wp:extent cx="579938" cy="57993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spacing w:after="0" w:line="276" w:lineRule="auto"/>
      <w:ind w:left="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color w:val="3c4043"/>
        <w:sz w:val="16"/>
        <w:szCs w:val="16"/>
        <w:highlight w:val="white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after="0" w:line="276" w:lineRule="auto"/>
      <w:ind w:left="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after="0" w:line="276" w:lineRule="auto"/>
      <w:ind w:left="90" w:firstLine="0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spacing w:after="0" w:line="276" w:lineRule="auto"/>
      <w:ind w:left="90" w:firstLine="0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after="0" w:line="276" w:lineRule="auto"/>
      <w:ind w:left="90" w:firstLine="0"/>
      <w:rPr>
        <w:rFonts w:ascii="Arial" w:cs="Arial" w:eastAsia="Arial" w:hAnsi="Arial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after="0" w:line="276" w:lineRule="auto"/>
      <w:ind w:left="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743674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743674"/>
  </w:style>
  <w:style w:type="paragraph" w:styleId="Footer">
    <w:name w:val="footer"/>
    <w:basedOn w:val="Normal"/>
    <w:link w:val="FooterChar"/>
    <w:uiPriority w:val="99"/>
    <w:unhideWhenUsed w:val="1"/>
    <w:rsid w:val="00743674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74367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sMmMgD27MAy7Xoe4wx1qYBfTg==">AMUW2mUmT5DTw5z++IOWfNWQnA2f4VJHXQAG0KtDEECwqT7bFvDap9oX6QvDunYqpIjuIOFRAjDqjndK9UKmiSef1fvSFajop2o1flfZMliyyiwImF88Vw0=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2022-03-03T08:53:00Z</dcterms:created>
</cp:coreProperties>
</file>