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proiectului: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 apel: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acțiunilor și activităților desfăşurate în cadrul proiectului până la data întocmirii raportului: </w:t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acțiunile și activitățile derulate până acum și prezentațile în mod narativ, coerent și ușor de urmărit.)</w:t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kj6n5ctjdwdx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Se vor prezenta informații legate de:</w:t>
      </w:r>
    </w:p>
    <w:p w:rsidR="00000000" w:rsidDel="00000000" w:rsidP="00000000" w:rsidRDefault="00000000" w:rsidRPr="00000000" w14:paraId="0000001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lor*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 ș.a) 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de publicuri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Data activității: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Locul de desfășurare a activității: </w:t>
      </w:r>
    </w:p>
    <w:p w:rsidR="00000000" w:rsidDel="00000000" w:rsidP="00000000" w:rsidRDefault="00000000" w:rsidRPr="00000000" w14:paraId="0000001B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artistică, ș.a) 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de publicuri: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Data activității: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Locul de desfășurare a activității: </w:t>
      </w:r>
    </w:p>
    <w:p w:rsidR="00000000" w:rsidDel="00000000" w:rsidP="00000000" w:rsidRDefault="00000000" w:rsidRPr="00000000" w14:paraId="0000002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8"/>
      <w:bookmarkEnd w:id="8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 proiectul/ identitatea vizuală a finanțatorului; se vor insera hyperlink-uri către sursele enumerate;  pentru număr de apariții -cuantificare în cifre!!!)</w:t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televiziuni)</w:t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31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2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proiectului prin enumerare și felul în care au fost folosite/distribuite către beneficiari, tiraj/ cantitate)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imprimări pe  vinil ș.a)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ș.a)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signalistică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(pop up, roll up, totemuri, casete luminoase, litere volumetrice, bannere, steaguri, diverse produse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incripționate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- sacoșe, pixuri, tricouri, insigne, badge-uri,  altele)</w:t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proiectului dvs.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proiectului)</w:t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 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proiectului,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Acesta va purta numele proiectului.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stick, sau  link către produs ( ex. site, platformă etc.); cele de mari dimensiuni ( totemuri, bannere etc. vor fi fotografiate ca dovadă a realizării și expunerii și atașate la Raportul narativ pe stick)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370"/>
        <w:gridCol w:w="2265"/>
        <w:tblGridChange w:id="0">
          <w:tblGrid>
            <w:gridCol w:w="537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05ZASeWn//eY9qKvmxOMCnV+g==">AMUW2mWyTXCRXsC8xYL3d9thVUa7V2o0L3KSN2CLDxOtAcsbA3T10fKiB/1fG5TUyMbYM9+qV3V9NePJnpvlhjX4MLDGqNViwfaRTvitgspPK7HVRzhMWy6GCn2IGBSo8ClhL45pKyLVVYsa2P3/hf1We9L1damK5yqc9MtQUi9iJK9WM4CewbUFixYDdHT4LtgcWh5lUqjBtg3OPIe8yNZqchIIYnSGK9U/sEeozb0eGLxlt8WXq9jfb8jv9OLIIayOMWmB/tYVHRztO1fUn4mFqrwfuh6be5h+zdZa28s9BxJ7uRX7U+aivUKV/a4dG6t6mmvZpYA7ackowOdLpFbIg+Cx+ycIFmrgEOqZlCVzPAUQSmlhjBBOSIjriE1NnFH7ehwYQMgrUBkWEtA8vw9D9sNqd7jr124hBBvq0Opn6f9UYhQfjjMU/BSPZYr35ITJt91Yxp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